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AAE28" w14:textId="77777777" w:rsidR="00E24B0E" w:rsidRPr="009E2577" w:rsidRDefault="00E24B0E" w:rsidP="00E24B0E">
      <w:pPr>
        <w:widowControl w:val="0"/>
        <w:overflowPunct/>
        <w:jc w:val="center"/>
        <w:rPr>
          <w:b/>
          <w:bCs/>
          <w:sz w:val="28"/>
          <w:szCs w:val="28"/>
        </w:rPr>
      </w:pPr>
      <w:r w:rsidRPr="009E2577">
        <w:rPr>
          <w:b/>
          <w:bCs/>
          <w:sz w:val="28"/>
          <w:szCs w:val="28"/>
        </w:rPr>
        <w:t xml:space="preserve">Информационное сообщение о проведении </w:t>
      </w:r>
    </w:p>
    <w:p w14:paraId="5687EB14" w14:textId="77777777" w:rsidR="00E24B0E" w:rsidRPr="009E2577" w:rsidRDefault="00E24B0E" w:rsidP="00E24B0E">
      <w:pPr>
        <w:widowControl w:val="0"/>
        <w:overflowPunct/>
        <w:jc w:val="center"/>
        <w:rPr>
          <w:b/>
          <w:bCs/>
          <w:sz w:val="28"/>
          <w:szCs w:val="28"/>
        </w:rPr>
      </w:pPr>
      <w:r w:rsidRPr="009E2577">
        <w:rPr>
          <w:b/>
          <w:bCs/>
          <w:sz w:val="28"/>
          <w:szCs w:val="28"/>
        </w:rPr>
        <w:t>аукциона в электронной форме по продаже муниципального имущества</w:t>
      </w:r>
    </w:p>
    <w:p w14:paraId="37524119" w14:textId="77777777" w:rsidR="00E24B0E" w:rsidRPr="006470E9" w:rsidRDefault="00E24B0E" w:rsidP="00E24B0E">
      <w:pPr>
        <w:widowControl w:val="0"/>
        <w:overflowPunct/>
        <w:jc w:val="center"/>
        <w:rPr>
          <w:sz w:val="16"/>
          <w:szCs w:val="16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10"/>
        <w:gridCol w:w="7371"/>
      </w:tblGrid>
      <w:tr w:rsidR="00E24B0E" w:rsidRPr="009E2577" w14:paraId="34A40476" w14:textId="77777777" w:rsidTr="00AD3534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825F6" w14:textId="77777777" w:rsidR="00E24B0E" w:rsidRPr="00850413" w:rsidRDefault="00E24B0E" w:rsidP="00AD3534">
            <w:pPr>
              <w:widowControl w:val="0"/>
              <w:overflowPunct/>
              <w:rPr>
                <w:szCs w:val="24"/>
              </w:rPr>
            </w:pPr>
            <w:r w:rsidRPr="00850413">
              <w:rPr>
                <w:szCs w:val="24"/>
              </w:rPr>
              <w:t>Наименование органа местного самоуправления, принявшего решение об условиях приватизации имущества, реквизиты указанного решения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52BF5" w14:textId="77777777" w:rsidR="00E24B0E" w:rsidRPr="00850413" w:rsidRDefault="00E24B0E" w:rsidP="00AD3534">
            <w:pPr>
              <w:overflowPunct/>
              <w:autoSpaceDE/>
              <w:autoSpaceDN/>
              <w:adjustRightInd/>
              <w:rPr>
                <w:szCs w:val="24"/>
              </w:rPr>
            </w:pPr>
            <w:r w:rsidRPr="00850413">
              <w:rPr>
                <w:szCs w:val="24"/>
              </w:rPr>
              <w:t>Постановление администрации Дзержинского района Красноярского края от 09.01.2024 №7-п «Об условиях приватизации муниципального имущества»</w:t>
            </w:r>
          </w:p>
        </w:tc>
      </w:tr>
      <w:tr w:rsidR="00E24B0E" w:rsidRPr="009E2577" w14:paraId="3C31856B" w14:textId="77777777" w:rsidTr="00AD3534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BEE06" w14:textId="77777777" w:rsidR="00E24B0E" w:rsidRPr="00850413" w:rsidRDefault="00E24B0E" w:rsidP="00AD3534">
            <w:pPr>
              <w:widowControl w:val="0"/>
              <w:overflowPunct/>
              <w:rPr>
                <w:szCs w:val="24"/>
              </w:rPr>
            </w:pPr>
            <w:r w:rsidRPr="00850413">
              <w:rPr>
                <w:szCs w:val="24"/>
              </w:rPr>
              <w:t>Способ приватизации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716C6" w14:textId="77777777" w:rsidR="00E24B0E" w:rsidRPr="00850413" w:rsidRDefault="00E24B0E" w:rsidP="00AD3534">
            <w:pPr>
              <w:widowControl w:val="0"/>
              <w:overflowPunct/>
              <w:rPr>
                <w:szCs w:val="24"/>
              </w:rPr>
            </w:pPr>
            <w:r w:rsidRPr="00850413">
              <w:rPr>
                <w:szCs w:val="24"/>
              </w:rPr>
              <w:t>Аукцион в электронной форме, открытый по составу участников</w:t>
            </w:r>
          </w:p>
        </w:tc>
      </w:tr>
      <w:tr w:rsidR="00E24B0E" w:rsidRPr="009E2577" w14:paraId="391BBCB8" w14:textId="77777777" w:rsidTr="00AD3534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82B64" w14:textId="77777777" w:rsidR="00E24B0E" w:rsidRPr="00850413" w:rsidRDefault="00E24B0E" w:rsidP="00AD3534">
            <w:pPr>
              <w:widowControl w:val="0"/>
              <w:overflowPunct/>
              <w:rPr>
                <w:szCs w:val="24"/>
              </w:rPr>
            </w:pPr>
            <w:r w:rsidRPr="00850413">
              <w:rPr>
                <w:szCs w:val="24"/>
              </w:rPr>
              <w:t>Электронная площадка, на которой будет проводиться продажа в электронной форме, порядок регистрации на электронной площадке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58D25" w14:textId="77777777" w:rsidR="00E24B0E" w:rsidRPr="00850413" w:rsidRDefault="00E24B0E" w:rsidP="00AD3534">
            <w:pPr>
              <w:suppressAutoHyphens/>
              <w:overflowPunct/>
              <w:autoSpaceDE/>
              <w:autoSpaceDN/>
              <w:adjustRightInd/>
              <w:jc w:val="both"/>
              <w:rPr>
                <w:szCs w:val="24"/>
              </w:rPr>
            </w:pPr>
            <w:r w:rsidRPr="00850413">
              <w:rPr>
                <w:szCs w:val="24"/>
              </w:rPr>
              <w:t xml:space="preserve">Проведение аукциона в электронной форме осуществляется на электронной площадке «РТС-тендер». </w:t>
            </w:r>
          </w:p>
          <w:p w14:paraId="52049AE8" w14:textId="77777777" w:rsidR="00E24B0E" w:rsidRPr="00850413" w:rsidRDefault="00E24B0E" w:rsidP="00AD3534">
            <w:pPr>
              <w:suppressAutoHyphens/>
              <w:overflowPunct/>
              <w:autoSpaceDE/>
              <w:autoSpaceDN/>
              <w:adjustRightInd/>
              <w:jc w:val="both"/>
              <w:rPr>
                <w:szCs w:val="24"/>
              </w:rPr>
            </w:pPr>
            <w:r w:rsidRPr="00850413">
              <w:rPr>
                <w:szCs w:val="24"/>
              </w:rPr>
              <w:t>Место нахождения: 127006, г. Москва, ул. Долгоруковская, д. 38, стр. 1.</w:t>
            </w:r>
          </w:p>
          <w:p w14:paraId="15B7A7A7" w14:textId="77777777" w:rsidR="00E24B0E" w:rsidRPr="00850413" w:rsidRDefault="00E24B0E" w:rsidP="00AD3534">
            <w:pPr>
              <w:suppressAutoHyphens/>
              <w:overflowPunct/>
              <w:autoSpaceDE/>
              <w:autoSpaceDN/>
              <w:adjustRightInd/>
              <w:jc w:val="both"/>
              <w:rPr>
                <w:szCs w:val="24"/>
              </w:rPr>
            </w:pPr>
            <w:r w:rsidRPr="00850413">
              <w:rPr>
                <w:szCs w:val="24"/>
              </w:rPr>
              <w:t xml:space="preserve">Сайт: </w:t>
            </w:r>
            <w:hyperlink r:id="rId4" w:history="1">
              <w:r w:rsidRPr="00850413">
                <w:rPr>
                  <w:color w:val="0000FF"/>
                  <w:szCs w:val="24"/>
                  <w:u w:val="single"/>
                </w:rPr>
                <w:t>www.rts-tender.ru</w:t>
              </w:r>
            </w:hyperlink>
            <w:r w:rsidRPr="00850413">
              <w:rPr>
                <w:szCs w:val="24"/>
              </w:rPr>
              <w:t xml:space="preserve"> </w:t>
            </w:r>
          </w:p>
          <w:p w14:paraId="41A75E53" w14:textId="77777777" w:rsidR="00E24B0E" w:rsidRPr="00850413" w:rsidRDefault="00E24B0E" w:rsidP="00AD3534">
            <w:pPr>
              <w:suppressAutoHyphens/>
              <w:overflowPunct/>
              <w:autoSpaceDE/>
              <w:autoSpaceDN/>
              <w:adjustRightInd/>
              <w:jc w:val="both"/>
              <w:rPr>
                <w:szCs w:val="24"/>
              </w:rPr>
            </w:pPr>
            <w:r w:rsidRPr="00850413">
              <w:rPr>
                <w:szCs w:val="24"/>
              </w:rPr>
              <w:t xml:space="preserve">Адрес электронной почты: </w:t>
            </w:r>
            <w:hyperlink r:id="rId5" w:history="1">
              <w:r w:rsidRPr="00850413">
                <w:rPr>
                  <w:color w:val="0000FF"/>
                  <w:szCs w:val="24"/>
                  <w:u w:val="single"/>
                </w:rPr>
                <w:t>iSupport@rts-tender.ru</w:t>
              </w:r>
            </w:hyperlink>
            <w:r w:rsidRPr="00850413">
              <w:rPr>
                <w:szCs w:val="24"/>
              </w:rPr>
              <w:t xml:space="preserve"> </w:t>
            </w:r>
          </w:p>
          <w:p w14:paraId="4CDA79E2" w14:textId="77777777" w:rsidR="00E24B0E" w:rsidRPr="00850413" w:rsidRDefault="00E24B0E" w:rsidP="00AD3534">
            <w:pPr>
              <w:suppressAutoHyphens/>
              <w:overflowPunct/>
              <w:autoSpaceDE/>
              <w:autoSpaceDN/>
              <w:adjustRightInd/>
              <w:jc w:val="both"/>
              <w:rPr>
                <w:szCs w:val="24"/>
              </w:rPr>
            </w:pPr>
            <w:r w:rsidRPr="00850413">
              <w:rPr>
                <w:szCs w:val="24"/>
              </w:rPr>
              <w:t>тел.: +7 (499) 653-55-00, +7 (800) 500-7-500, факс: +7 (495) 733-95-19.</w:t>
            </w:r>
          </w:p>
          <w:p w14:paraId="7482A3DF" w14:textId="77777777" w:rsidR="00E24B0E" w:rsidRPr="00850413" w:rsidRDefault="00E24B0E" w:rsidP="00AD3534">
            <w:pPr>
              <w:suppressAutoHyphens/>
              <w:overflowPunct/>
              <w:autoSpaceDE/>
              <w:autoSpaceDN/>
              <w:adjustRightInd/>
              <w:jc w:val="both"/>
              <w:rPr>
                <w:szCs w:val="24"/>
              </w:rPr>
            </w:pPr>
            <w:r w:rsidRPr="00850413">
              <w:rPr>
                <w:szCs w:val="24"/>
              </w:rPr>
              <w:t>Для обеспечения доступа к участию в аукционе в электронной форме претендентам необходимо пройти регистрацию в соответствии с Регламентом электронной площадки www.rts-tender.ru (далее - электронная площадка).</w:t>
            </w:r>
          </w:p>
          <w:p w14:paraId="52D59ADF" w14:textId="77777777" w:rsidR="00E24B0E" w:rsidRPr="00850413" w:rsidRDefault="00E24B0E" w:rsidP="00AD3534">
            <w:pPr>
              <w:suppressAutoHyphens/>
              <w:overflowPunct/>
              <w:autoSpaceDE/>
              <w:autoSpaceDN/>
              <w:adjustRightInd/>
              <w:jc w:val="both"/>
              <w:rPr>
                <w:szCs w:val="24"/>
              </w:rPr>
            </w:pPr>
            <w:r w:rsidRPr="00850413">
              <w:rPr>
                <w:szCs w:val="24"/>
              </w:rPr>
              <w:t>Дата и время регистрации на электронной площадке претендентов на участие в аукционе осуществляется ежедневно, круглосуточно, но не позднее даты и времени окончания подачи (приема) заявок, указанных в информационном сообщении о проведении аукциона в электронной форме по продаже муниципального имущества.</w:t>
            </w:r>
          </w:p>
          <w:p w14:paraId="67A33666" w14:textId="77777777" w:rsidR="00E24B0E" w:rsidRPr="00850413" w:rsidRDefault="00E24B0E" w:rsidP="00AD3534">
            <w:pPr>
              <w:suppressAutoHyphens/>
              <w:overflowPunct/>
              <w:autoSpaceDE/>
              <w:autoSpaceDN/>
              <w:adjustRightInd/>
              <w:jc w:val="both"/>
              <w:rPr>
                <w:szCs w:val="24"/>
              </w:rPr>
            </w:pPr>
            <w:r w:rsidRPr="00850413">
              <w:rPr>
                <w:szCs w:val="24"/>
              </w:rPr>
              <w:t>Регистрация на электронной площадке осуществляется без взимания платы.</w:t>
            </w:r>
          </w:p>
          <w:p w14:paraId="7B6ADBA4" w14:textId="77777777" w:rsidR="00E24B0E" w:rsidRPr="00850413" w:rsidRDefault="00E24B0E" w:rsidP="00AD3534">
            <w:pPr>
              <w:suppressAutoHyphens/>
              <w:overflowPunct/>
              <w:autoSpaceDE/>
              <w:autoSpaceDN/>
              <w:adjustRightInd/>
              <w:jc w:val="both"/>
              <w:rPr>
                <w:szCs w:val="24"/>
              </w:rPr>
            </w:pPr>
            <w:r w:rsidRPr="00850413">
              <w:rPr>
                <w:szCs w:val="24"/>
              </w:rPr>
              <w:t>Регистрации на электронной площадке подлежат претенденты, ранее не зарегистрированные на электронной площадке, или регистрация которых на электронной площадке была ими прекращена.</w:t>
            </w:r>
          </w:p>
          <w:p w14:paraId="4D7914B2" w14:textId="77777777" w:rsidR="00E24B0E" w:rsidRPr="00850413" w:rsidRDefault="00E24B0E" w:rsidP="00AD3534">
            <w:pPr>
              <w:suppressAutoHyphens/>
              <w:overflowPunct/>
              <w:autoSpaceDE/>
              <w:autoSpaceDN/>
              <w:adjustRightInd/>
              <w:jc w:val="both"/>
              <w:rPr>
                <w:szCs w:val="24"/>
              </w:rPr>
            </w:pPr>
            <w:r w:rsidRPr="00850413">
              <w:rPr>
                <w:szCs w:val="24"/>
              </w:rPr>
              <w:t xml:space="preserve">Порядок работы претендента на электронной площадке, системные требования и требования к программному обеспечению устанавливаются электронной площадкой на сайте </w:t>
            </w:r>
            <w:hyperlink r:id="rId6" w:history="1">
              <w:r w:rsidRPr="00850413">
                <w:rPr>
                  <w:color w:val="0000FF"/>
                  <w:szCs w:val="24"/>
                  <w:u w:val="single"/>
                </w:rPr>
                <w:t>http://help.rts-tender.ru/</w:t>
              </w:r>
            </w:hyperlink>
            <w:r w:rsidRPr="00850413">
              <w:rPr>
                <w:szCs w:val="24"/>
              </w:rPr>
              <w:t>.</w:t>
            </w:r>
          </w:p>
        </w:tc>
      </w:tr>
      <w:tr w:rsidR="00E24B0E" w:rsidRPr="009E2577" w14:paraId="3F6652E3" w14:textId="77777777" w:rsidTr="00AD3534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3A054" w14:textId="77777777" w:rsidR="00E24B0E" w:rsidRPr="00850413" w:rsidRDefault="00E24B0E" w:rsidP="00AD3534">
            <w:pPr>
              <w:widowControl w:val="0"/>
              <w:overflowPunct/>
              <w:rPr>
                <w:szCs w:val="24"/>
              </w:rPr>
            </w:pPr>
            <w:r w:rsidRPr="00850413">
              <w:rPr>
                <w:szCs w:val="24"/>
              </w:rPr>
              <w:t>Форма подачи предложений о цене имущества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AAD48" w14:textId="77777777" w:rsidR="00E24B0E" w:rsidRPr="00850413" w:rsidRDefault="00E24B0E" w:rsidP="00AD3534">
            <w:pPr>
              <w:widowControl w:val="0"/>
              <w:overflowPunct/>
              <w:rPr>
                <w:szCs w:val="24"/>
              </w:rPr>
            </w:pPr>
            <w:r w:rsidRPr="00850413">
              <w:rPr>
                <w:szCs w:val="24"/>
              </w:rPr>
              <w:t>Открытая форма подачи предложений о цене.</w:t>
            </w:r>
          </w:p>
        </w:tc>
      </w:tr>
      <w:tr w:rsidR="00E24B0E" w:rsidRPr="009E2577" w14:paraId="6179D2A0" w14:textId="77777777" w:rsidTr="00AD3534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69CFD" w14:textId="77777777" w:rsidR="00E24B0E" w:rsidRPr="00850413" w:rsidRDefault="00E24B0E" w:rsidP="00AD3534">
            <w:pPr>
              <w:widowControl w:val="0"/>
              <w:overflowPunct/>
              <w:rPr>
                <w:szCs w:val="24"/>
              </w:rPr>
            </w:pPr>
            <w:r w:rsidRPr="00850413">
              <w:rPr>
                <w:szCs w:val="24"/>
              </w:rPr>
              <w:t>Наименование имущества и иные позволяющие его индивидуализировать сведения (характеристика имущества)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17D89" w14:textId="77777777" w:rsidR="00E24B0E" w:rsidRPr="00850413" w:rsidRDefault="00E24B0E" w:rsidP="00AD3534">
            <w:pPr>
              <w:widowControl w:val="0"/>
              <w:overflowPunct/>
              <w:jc w:val="both"/>
              <w:rPr>
                <w:szCs w:val="24"/>
                <w:highlight w:val="yellow"/>
              </w:rPr>
            </w:pPr>
            <w:r w:rsidRPr="00850413">
              <w:rPr>
                <w:szCs w:val="24"/>
              </w:rPr>
              <w:t>Приложение № 1 к информационному сообщению о проведении аукциона в электронной форме по продаже муниципального имущества.</w:t>
            </w:r>
          </w:p>
        </w:tc>
      </w:tr>
      <w:tr w:rsidR="00E24B0E" w:rsidRPr="009E2577" w14:paraId="2A2F2550" w14:textId="77777777" w:rsidTr="00AD3534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9226A9" w14:textId="77777777" w:rsidR="00E24B0E" w:rsidRPr="00850413" w:rsidRDefault="00E24B0E" w:rsidP="00AD3534">
            <w:pPr>
              <w:widowControl w:val="0"/>
              <w:overflowPunct/>
              <w:rPr>
                <w:szCs w:val="24"/>
              </w:rPr>
            </w:pPr>
            <w:r w:rsidRPr="00850413">
              <w:rPr>
                <w:szCs w:val="24"/>
              </w:rPr>
              <w:t xml:space="preserve">Порядок, место, даты начала и окончания </w:t>
            </w:r>
            <w:r w:rsidRPr="00850413">
              <w:rPr>
                <w:szCs w:val="24"/>
              </w:rPr>
              <w:lastRenderedPageBreak/>
              <w:t>регистрации заявок на электронной площадке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E1CF67" w14:textId="77777777" w:rsidR="00E24B0E" w:rsidRPr="00850413" w:rsidRDefault="00E24B0E" w:rsidP="00AD3534">
            <w:pPr>
              <w:overflowPunct/>
              <w:jc w:val="both"/>
              <w:rPr>
                <w:szCs w:val="24"/>
              </w:rPr>
            </w:pPr>
            <w:r w:rsidRPr="00850413">
              <w:rPr>
                <w:szCs w:val="24"/>
              </w:rPr>
              <w:lastRenderedPageBreak/>
              <w:t xml:space="preserve">Для участия в аукционе претендент представляет заявку путем заполнения ее электронной формы, размещенной в открытой для доступа неограниченного круга лиц части электронной площадки </w:t>
            </w:r>
            <w:r w:rsidRPr="00850413">
              <w:rPr>
                <w:szCs w:val="24"/>
              </w:rPr>
              <w:lastRenderedPageBreak/>
              <w:t>(далее - открытая часть электронной площадки), с приложением электронных образов документов, предусмотренных настоящим информационным сообщением.</w:t>
            </w:r>
          </w:p>
          <w:p w14:paraId="6FDE6A1F" w14:textId="77777777" w:rsidR="00E24B0E" w:rsidRPr="00850413" w:rsidRDefault="00E24B0E" w:rsidP="00AD3534">
            <w:pPr>
              <w:overflowPunct/>
              <w:jc w:val="both"/>
              <w:rPr>
                <w:szCs w:val="24"/>
              </w:rPr>
            </w:pPr>
            <w:r w:rsidRPr="00850413">
              <w:rPr>
                <w:szCs w:val="24"/>
              </w:rPr>
              <w:t>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      </w:r>
          </w:p>
          <w:p w14:paraId="429A20F2" w14:textId="77777777" w:rsidR="00E24B0E" w:rsidRPr="00850413" w:rsidRDefault="00E24B0E" w:rsidP="00AD3534">
            <w:pPr>
              <w:overflowPunct/>
              <w:jc w:val="both"/>
              <w:rPr>
                <w:szCs w:val="24"/>
              </w:rPr>
            </w:pPr>
            <w:r w:rsidRPr="00850413">
              <w:rPr>
                <w:szCs w:val="24"/>
              </w:rPr>
              <w:t>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      </w:r>
          </w:p>
          <w:p w14:paraId="2DEEBD28" w14:textId="77777777" w:rsidR="00E24B0E" w:rsidRPr="00850413" w:rsidRDefault="00E24B0E" w:rsidP="00AD3534">
            <w:pPr>
              <w:overflowPunct/>
              <w:jc w:val="both"/>
              <w:rPr>
                <w:szCs w:val="24"/>
              </w:rPr>
            </w:pPr>
            <w:r w:rsidRPr="00850413">
              <w:rPr>
                <w:szCs w:val="24"/>
              </w:rPr>
              <w:t>Заявки с прилагаемыми к ним документам, поданные с нарушением установленного срока, на электронной площадке не регистрируются.</w:t>
            </w:r>
          </w:p>
          <w:p w14:paraId="3ADB67D2" w14:textId="77777777" w:rsidR="00E24B0E" w:rsidRPr="00850413" w:rsidRDefault="00E24B0E" w:rsidP="00AD3534">
            <w:pPr>
              <w:overflowPunct/>
              <w:jc w:val="both"/>
              <w:rPr>
                <w:szCs w:val="24"/>
              </w:rPr>
            </w:pPr>
            <w:r w:rsidRPr="00850413">
              <w:rPr>
                <w:szCs w:val="24"/>
              </w:rPr>
              <w:t>Одно лицо имеет право подать только одну заявку на участие в аукционе.</w:t>
            </w:r>
          </w:p>
          <w:p w14:paraId="0E2AB749" w14:textId="77777777" w:rsidR="00E24B0E" w:rsidRPr="00850413" w:rsidRDefault="00E24B0E" w:rsidP="00AD3534">
            <w:pPr>
              <w:widowControl w:val="0"/>
              <w:overflowPunct/>
              <w:jc w:val="both"/>
              <w:rPr>
                <w:b/>
                <w:szCs w:val="24"/>
              </w:rPr>
            </w:pPr>
            <w:r w:rsidRPr="00850413">
              <w:rPr>
                <w:b/>
                <w:szCs w:val="24"/>
              </w:rPr>
              <w:t>Дата начала подачи заявок: 18.01.2024 года 15:00</w:t>
            </w:r>
          </w:p>
          <w:p w14:paraId="17C636C0" w14:textId="77777777" w:rsidR="00E24B0E" w:rsidRPr="00850413" w:rsidRDefault="00E24B0E" w:rsidP="00AD3534">
            <w:pPr>
              <w:widowControl w:val="0"/>
              <w:overflowPunct/>
              <w:jc w:val="both"/>
              <w:rPr>
                <w:szCs w:val="24"/>
              </w:rPr>
            </w:pPr>
            <w:r w:rsidRPr="00850413">
              <w:rPr>
                <w:b/>
                <w:szCs w:val="24"/>
              </w:rPr>
              <w:t>Дата окончания подачи заявок: 12.02.2024 года 15:00</w:t>
            </w:r>
          </w:p>
        </w:tc>
      </w:tr>
      <w:tr w:rsidR="00E24B0E" w:rsidRPr="009E2577" w14:paraId="3C16E5EE" w14:textId="77777777" w:rsidTr="00AD3534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B7456D" w14:textId="77777777" w:rsidR="00E24B0E" w:rsidRPr="00850413" w:rsidRDefault="00E24B0E" w:rsidP="00AD3534">
            <w:pPr>
              <w:widowControl w:val="0"/>
              <w:overflowPunct/>
              <w:rPr>
                <w:szCs w:val="24"/>
              </w:rPr>
            </w:pPr>
            <w:r w:rsidRPr="00850413">
              <w:rPr>
                <w:szCs w:val="24"/>
              </w:rPr>
              <w:lastRenderedPageBreak/>
              <w:t>Дата определения участников аукциона, проводимого в электронной форме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EF5EDC" w14:textId="77777777" w:rsidR="00E24B0E" w:rsidRPr="00850413" w:rsidRDefault="00E24B0E" w:rsidP="00AD3534">
            <w:pPr>
              <w:overflowPunct/>
              <w:jc w:val="both"/>
              <w:rPr>
                <w:szCs w:val="24"/>
              </w:rPr>
            </w:pPr>
            <w:r w:rsidRPr="00850413">
              <w:rPr>
                <w:b/>
                <w:szCs w:val="24"/>
              </w:rPr>
              <w:t xml:space="preserve">14.02.2024 года </w:t>
            </w:r>
          </w:p>
        </w:tc>
      </w:tr>
      <w:tr w:rsidR="00E24B0E" w:rsidRPr="009E2577" w14:paraId="3CF6DA27" w14:textId="77777777" w:rsidTr="00AD3534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FA44A" w14:textId="77777777" w:rsidR="00E24B0E" w:rsidRPr="00850413" w:rsidRDefault="00E24B0E" w:rsidP="00AD3534">
            <w:pPr>
              <w:widowControl w:val="0"/>
              <w:overflowPunct/>
              <w:rPr>
                <w:szCs w:val="24"/>
              </w:rPr>
            </w:pPr>
            <w:r w:rsidRPr="00850413">
              <w:rPr>
                <w:szCs w:val="24"/>
              </w:rPr>
              <w:t>Дата и время проведения аукциона по продаже имущества, подведения итогов аукциона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E9A01" w14:textId="77777777" w:rsidR="00E24B0E" w:rsidRPr="00850413" w:rsidRDefault="00E24B0E" w:rsidP="00AD3534">
            <w:pPr>
              <w:widowControl w:val="0"/>
              <w:overflowPunct/>
              <w:rPr>
                <w:szCs w:val="24"/>
              </w:rPr>
            </w:pPr>
            <w:r w:rsidRPr="00850413">
              <w:rPr>
                <w:b/>
                <w:szCs w:val="24"/>
              </w:rPr>
              <w:t>16.02.2024 года в 15.00</w:t>
            </w:r>
            <w:r w:rsidRPr="00850413">
              <w:rPr>
                <w:szCs w:val="24"/>
              </w:rPr>
              <w:t xml:space="preserve"> на </w:t>
            </w:r>
            <w:r w:rsidRPr="00850413">
              <w:rPr>
                <w:color w:val="000000"/>
                <w:szCs w:val="24"/>
              </w:rPr>
              <w:t xml:space="preserve">электронной площадке </w:t>
            </w:r>
            <w:r w:rsidRPr="00850413">
              <w:rPr>
                <w:szCs w:val="24"/>
              </w:rPr>
              <w:t>России РТС тендер: https://www.rts-tender.ru.</w:t>
            </w:r>
          </w:p>
        </w:tc>
      </w:tr>
      <w:tr w:rsidR="00E24B0E" w:rsidRPr="009E2577" w14:paraId="32F95A0D" w14:textId="77777777" w:rsidTr="00AD3534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BD013" w14:textId="77777777" w:rsidR="00E24B0E" w:rsidRPr="00850413" w:rsidRDefault="00E24B0E" w:rsidP="00AD3534">
            <w:pPr>
              <w:widowControl w:val="0"/>
              <w:overflowPunct/>
              <w:rPr>
                <w:szCs w:val="24"/>
              </w:rPr>
            </w:pPr>
            <w:r w:rsidRPr="00850413">
              <w:rPr>
                <w:szCs w:val="24"/>
              </w:rPr>
              <w:t>Начальная цена продажи</w:t>
            </w:r>
          </w:p>
          <w:p w14:paraId="770A54CC" w14:textId="77777777" w:rsidR="00E24B0E" w:rsidRPr="00850413" w:rsidRDefault="00E24B0E" w:rsidP="00AD3534">
            <w:pPr>
              <w:widowControl w:val="0"/>
              <w:overflowPunct/>
              <w:rPr>
                <w:szCs w:val="24"/>
              </w:rPr>
            </w:pPr>
            <w:r w:rsidRPr="00850413">
              <w:rPr>
                <w:szCs w:val="24"/>
              </w:rPr>
              <w:t>имущества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40587" w14:textId="77777777" w:rsidR="00E24B0E" w:rsidRPr="00850413" w:rsidRDefault="00E24B0E" w:rsidP="00AD3534">
            <w:pPr>
              <w:overflowPunct/>
              <w:autoSpaceDE/>
              <w:autoSpaceDN/>
              <w:adjustRightInd/>
              <w:rPr>
                <w:szCs w:val="24"/>
              </w:rPr>
            </w:pPr>
            <w:r w:rsidRPr="00850413">
              <w:rPr>
                <w:szCs w:val="24"/>
              </w:rPr>
              <w:t>Приложение № 1 к информационному сообщению о проведении аукциона в электронной форме по продаже муниципального имущества.</w:t>
            </w:r>
          </w:p>
          <w:p w14:paraId="3234E9C8" w14:textId="77777777" w:rsidR="00E24B0E" w:rsidRPr="00850413" w:rsidRDefault="00E24B0E" w:rsidP="00AD3534">
            <w:pPr>
              <w:overflowPunct/>
              <w:autoSpaceDE/>
              <w:autoSpaceDN/>
              <w:adjustRightInd/>
              <w:rPr>
                <w:szCs w:val="24"/>
              </w:rPr>
            </w:pPr>
            <w:r w:rsidRPr="00850413">
              <w:rPr>
                <w:szCs w:val="24"/>
              </w:rPr>
              <w:t>Покупатель - юридическое лицо или индивидуальный предприниматель - самостоятельно исчисляет и уплачивает сумму НДС в установленном законодательством порядке.</w:t>
            </w:r>
          </w:p>
        </w:tc>
      </w:tr>
      <w:tr w:rsidR="00E24B0E" w:rsidRPr="009E2577" w14:paraId="0788565F" w14:textId="77777777" w:rsidTr="00AD3534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067A3" w14:textId="77777777" w:rsidR="00E24B0E" w:rsidRPr="00850413" w:rsidRDefault="00E24B0E" w:rsidP="00AD3534">
            <w:pPr>
              <w:widowControl w:val="0"/>
              <w:overflowPunct/>
              <w:rPr>
                <w:szCs w:val="24"/>
              </w:rPr>
            </w:pPr>
            <w:r w:rsidRPr="00850413">
              <w:rPr>
                <w:szCs w:val="24"/>
              </w:rPr>
              <w:t>Величина повышения начальной цены продажи имущества, «Шаг аукциона»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4938E" w14:textId="77777777" w:rsidR="00E24B0E" w:rsidRPr="00850413" w:rsidRDefault="00E24B0E" w:rsidP="00AD3534">
            <w:pPr>
              <w:overflowPunct/>
              <w:autoSpaceDE/>
              <w:autoSpaceDN/>
              <w:adjustRightInd/>
              <w:rPr>
                <w:szCs w:val="24"/>
              </w:rPr>
            </w:pPr>
            <w:r w:rsidRPr="00850413">
              <w:rPr>
                <w:szCs w:val="24"/>
              </w:rPr>
              <w:t>Приложение № 1 к информационному сообщению о проведении аукциона в электронной форме по продаже муниципального имущества.</w:t>
            </w:r>
          </w:p>
          <w:p w14:paraId="1BEDA965" w14:textId="77777777" w:rsidR="00E24B0E" w:rsidRPr="00850413" w:rsidRDefault="00E24B0E" w:rsidP="00AD3534">
            <w:pPr>
              <w:overflowPunct/>
              <w:autoSpaceDE/>
              <w:autoSpaceDN/>
              <w:adjustRightInd/>
              <w:rPr>
                <w:szCs w:val="24"/>
              </w:rPr>
            </w:pPr>
          </w:p>
        </w:tc>
      </w:tr>
      <w:tr w:rsidR="00E24B0E" w:rsidRPr="009E2577" w14:paraId="64E19504" w14:textId="77777777" w:rsidTr="00AD3534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6235A" w14:textId="77777777" w:rsidR="00E24B0E" w:rsidRPr="00850413" w:rsidRDefault="00E24B0E" w:rsidP="00AD3534">
            <w:pPr>
              <w:widowControl w:val="0"/>
              <w:overflowPunct/>
              <w:jc w:val="both"/>
              <w:rPr>
                <w:szCs w:val="24"/>
              </w:rPr>
            </w:pPr>
            <w:r w:rsidRPr="00850413">
              <w:rPr>
                <w:szCs w:val="24"/>
              </w:rPr>
              <w:t>Исчерпывающий перечень предоставляемых участниками аукциона документов и требования к их оформлению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6E6F3" w14:textId="77777777" w:rsidR="00E24B0E" w:rsidRPr="00850413" w:rsidRDefault="00E24B0E" w:rsidP="00AD3534">
            <w:pPr>
              <w:widowControl w:val="0"/>
              <w:overflowPunct/>
              <w:jc w:val="both"/>
              <w:rPr>
                <w:szCs w:val="24"/>
              </w:rPr>
            </w:pPr>
            <w:r w:rsidRPr="00850413">
              <w:rPr>
                <w:szCs w:val="24"/>
              </w:rPr>
              <w:t xml:space="preserve">    Претенденты представляют следующие документы: </w:t>
            </w:r>
          </w:p>
          <w:p w14:paraId="5FB6B50B" w14:textId="77777777" w:rsidR="00E24B0E" w:rsidRPr="00850413" w:rsidRDefault="00E24B0E" w:rsidP="00AD3534">
            <w:pPr>
              <w:overflowPunct/>
              <w:jc w:val="both"/>
              <w:rPr>
                <w:szCs w:val="24"/>
              </w:rPr>
            </w:pPr>
            <w:r w:rsidRPr="00850413">
              <w:rPr>
                <w:szCs w:val="24"/>
              </w:rPr>
              <w:t xml:space="preserve">- Заявка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 Федеральным </w:t>
            </w:r>
            <w:hyperlink r:id="rId7" w:history="1">
              <w:r w:rsidRPr="00850413">
                <w:rPr>
                  <w:color w:val="0000FF"/>
                  <w:szCs w:val="24"/>
                </w:rPr>
                <w:t>законом</w:t>
              </w:r>
            </w:hyperlink>
            <w:r w:rsidRPr="00850413">
              <w:rPr>
                <w:szCs w:val="24"/>
              </w:rPr>
              <w:t xml:space="preserve"> о приватизации.</w:t>
            </w:r>
          </w:p>
          <w:p w14:paraId="7F4C4CBF" w14:textId="77777777" w:rsidR="00E24B0E" w:rsidRPr="00850413" w:rsidRDefault="00E24B0E" w:rsidP="00AD3534">
            <w:pPr>
              <w:widowControl w:val="0"/>
              <w:overflowPunct/>
              <w:jc w:val="both"/>
              <w:rPr>
                <w:szCs w:val="24"/>
              </w:rPr>
            </w:pPr>
            <w:r w:rsidRPr="00850413">
              <w:rPr>
                <w:szCs w:val="24"/>
              </w:rPr>
              <w:t xml:space="preserve">    Юридические лица одновременно с заявкой представляют следующие документы:</w:t>
            </w:r>
          </w:p>
          <w:p w14:paraId="2D292EDA" w14:textId="77777777" w:rsidR="00E24B0E" w:rsidRPr="00850413" w:rsidRDefault="00E24B0E" w:rsidP="00AD3534">
            <w:pPr>
              <w:widowControl w:val="0"/>
              <w:overflowPunct/>
              <w:jc w:val="both"/>
              <w:rPr>
                <w:szCs w:val="24"/>
              </w:rPr>
            </w:pPr>
            <w:r w:rsidRPr="00850413">
              <w:rPr>
                <w:szCs w:val="24"/>
              </w:rPr>
              <w:t xml:space="preserve">    - заверенные копии учредительных документов;</w:t>
            </w:r>
          </w:p>
          <w:p w14:paraId="1FF73797" w14:textId="77777777" w:rsidR="00E24B0E" w:rsidRPr="00850413" w:rsidRDefault="00E24B0E" w:rsidP="00AD3534">
            <w:pPr>
              <w:widowControl w:val="0"/>
              <w:overflowPunct/>
              <w:jc w:val="both"/>
              <w:rPr>
                <w:szCs w:val="24"/>
              </w:rPr>
            </w:pPr>
            <w:r w:rsidRPr="00850413">
              <w:rPr>
                <w:szCs w:val="24"/>
              </w:rPr>
              <w:t xml:space="preserve">    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</w:t>
            </w:r>
            <w:r w:rsidRPr="00850413">
              <w:rPr>
                <w:szCs w:val="24"/>
              </w:rPr>
              <w:lastRenderedPageBreak/>
              <w:t>наличии печати) и подписанное его руководителем письмо);</w:t>
            </w:r>
          </w:p>
          <w:p w14:paraId="6A1C5FE3" w14:textId="77777777" w:rsidR="00E24B0E" w:rsidRPr="00850413" w:rsidRDefault="00E24B0E" w:rsidP="00AD3534">
            <w:pPr>
              <w:overflowPunct/>
              <w:jc w:val="both"/>
              <w:rPr>
                <w:szCs w:val="24"/>
              </w:rPr>
            </w:pPr>
            <w:r w:rsidRPr="00850413">
              <w:rPr>
                <w:szCs w:val="24"/>
              </w:rPr>
              <w:t xml:space="preserve">    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      </w:r>
          </w:p>
          <w:p w14:paraId="5D9784F8" w14:textId="77777777" w:rsidR="00E24B0E" w:rsidRPr="00850413" w:rsidRDefault="00E24B0E" w:rsidP="00AD3534">
            <w:pPr>
              <w:widowControl w:val="0"/>
              <w:overflowPunct/>
              <w:jc w:val="both"/>
              <w:rPr>
                <w:szCs w:val="24"/>
              </w:rPr>
            </w:pPr>
            <w:r w:rsidRPr="00850413">
              <w:rPr>
                <w:szCs w:val="24"/>
              </w:rPr>
              <w:t xml:space="preserve">    Физические лица одновременно с заявкой предъявляют документ, удостоверяющий личность, или предоставляют копии всех его листов.</w:t>
            </w:r>
          </w:p>
          <w:p w14:paraId="18D50174" w14:textId="77777777" w:rsidR="00E24B0E" w:rsidRPr="00850413" w:rsidRDefault="00E24B0E" w:rsidP="00AD3534">
            <w:pPr>
              <w:overflowPunct/>
              <w:ind w:firstLine="318"/>
              <w:jc w:val="both"/>
              <w:outlineLvl w:val="1"/>
              <w:rPr>
                <w:szCs w:val="24"/>
              </w:rPr>
            </w:pPr>
            <w:r w:rsidRPr="00850413">
              <w:rPr>
                <w:szCs w:val="24"/>
              </w:rPr>
              <w:t xml:space="preserve"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</w:t>
            </w:r>
            <w:hyperlink r:id="rId8" w:history="1">
              <w:r w:rsidRPr="00850413">
                <w:rPr>
                  <w:szCs w:val="24"/>
                </w:rPr>
                <w:t>порядке</w:t>
              </w:r>
            </w:hyperlink>
            <w:r w:rsidRPr="00850413">
              <w:rPr>
                <w:szCs w:val="24"/>
              </w:rPr>
              <w:t>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      </w:r>
          </w:p>
          <w:p w14:paraId="3EA56D12" w14:textId="77777777" w:rsidR="00E24B0E" w:rsidRPr="00850413" w:rsidRDefault="00E24B0E" w:rsidP="00AD3534">
            <w:pPr>
              <w:overflowPunct/>
              <w:ind w:firstLine="318"/>
              <w:jc w:val="both"/>
              <w:outlineLvl w:val="1"/>
              <w:rPr>
                <w:szCs w:val="24"/>
              </w:rPr>
            </w:pPr>
            <w:r w:rsidRPr="00850413">
              <w:rPr>
                <w:szCs w:val="24"/>
              </w:rPr>
              <w:t>Документы предоставляются претендентом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претендента, либо лица, имеющего право действовать от имени претендента.</w:t>
            </w:r>
          </w:p>
          <w:p w14:paraId="6B5632A3" w14:textId="77777777" w:rsidR="00E24B0E" w:rsidRPr="00850413" w:rsidRDefault="00E24B0E" w:rsidP="00AD3534">
            <w:pPr>
              <w:overflowPunct/>
              <w:ind w:firstLine="318"/>
              <w:jc w:val="both"/>
              <w:outlineLvl w:val="1"/>
              <w:rPr>
                <w:szCs w:val="24"/>
              </w:rPr>
            </w:pPr>
            <w:r w:rsidRPr="00850413">
              <w:rPr>
                <w:szCs w:val="24"/>
              </w:rPr>
              <w:t>Наличие электронной подписи означает, что документы и сведения, поданные в форме электронных документов, направлены от имени претендента, и отправитель несет ответственность за подлинность и достоверность таких документов и сведений.</w:t>
            </w:r>
          </w:p>
        </w:tc>
      </w:tr>
      <w:tr w:rsidR="00E24B0E" w:rsidRPr="009E2577" w14:paraId="5B1F3B66" w14:textId="77777777" w:rsidTr="00AD3534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EB9C2" w14:textId="77777777" w:rsidR="00E24B0E" w:rsidRPr="00850413" w:rsidRDefault="00E24B0E" w:rsidP="00AD3534">
            <w:pPr>
              <w:widowControl w:val="0"/>
              <w:overflowPunct/>
              <w:rPr>
                <w:szCs w:val="24"/>
              </w:rPr>
            </w:pPr>
            <w:r w:rsidRPr="00850413">
              <w:rPr>
                <w:szCs w:val="24"/>
              </w:rPr>
              <w:lastRenderedPageBreak/>
              <w:t>Размер, срок и порядок внесения задатка, необходимые реквизиты счетов, порядок возвращения задатка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91241" w14:textId="77777777" w:rsidR="00E24B0E" w:rsidRPr="00850413" w:rsidRDefault="00E24B0E" w:rsidP="00AD3534">
            <w:pPr>
              <w:overflowPunct/>
              <w:autoSpaceDE/>
              <w:autoSpaceDN/>
              <w:adjustRightInd/>
              <w:rPr>
                <w:szCs w:val="24"/>
              </w:rPr>
            </w:pPr>
            <w:r w:rsidRPr="00850413">
              <w:rPr>
                <w:szCs w:val="24"/>
              </w:rPr>
              <w:t>Приложение № 1 к информационному сообщению о проведении аукциона в электронной форме по продаже муниципального имущества.</w:t>
            </w:r>
          </w:p>
          <w:p w14:paraId="62CE2C17" w14:textId="77777777" w:rsidR="00E24B0E" w:rsidRPr="00850413" w:rsidRDefault="00E24B0E" w:rsidP="00AD3534">
            <w:pPr>
              <w:suppressAutoHyphens/>
              <w:overflowPunct/>
              <w:autoSpaceDE/>
              <w:autoSpaceDN/>
              <w:adjustRightInd/>
              <w:jc w:val="both"/>
              <w:rPr>
                <w:szCs w:val="24"/>
              </w:rPr>
            </w:pPr>
            <w:r w:rsidRPr="00850413">
              <w:rPr>
                <w:szCs w:val="24"/>
              </w:rPr>
              <w:t xml:space="preserve">Порядок внесения и возврата задатка:  </w:t>
            </w:r>
          </w:p>
          <w:p w14:paraId="1A7E5E73" w14:textId="77777777" w:rsidR="00E24B0E" w:rsidRPr="00850413" w:rsidRDefault="00E24B0E" w:rsidP="00AD3534">
            <w:pPr>
              <w:suppressAutoHyphens/>
              <w:overflowPunct/>
              <w:autoSpaceDE/>
              <w:autoSpaceDN/>
              <w:adjustRightInd/>
              <w:jc w:val="both"/>
              <w:rPr>
                <w:szCs w:val="24"/>
              </w:rPr>
            </w:pPr>
            <w:r w:rsidRPr="00850413">
              <w:rPr>
                <w:szCs w:val="24"/>
              </w:rPr>
              <w:t xml:space="preserve">Порядок внесения задатка определяется регламентом работы электронной площадки Организатора </w:t>
            </w:r>
            <w:hyperlink r:id="rId9" w:history="1">
              <w:r w:rsidRPr="00850413">
                <w:rPr>
                  <w:color w:val="0000FF"/>
                  <w:szCs w:val="24"/>
                  <w:u w:val="single"/>
                </w:rPr>
                <w:t>www.rts-tender.ru</w:t>
              </w:r>
            </w:hyperlink>
            <w:r w:rsidRPr="00850413">
              <w:rPr>
                <w:szCs w:val="24"/>
              </w:rPr>
              <w:t xml:space="preserve"> </w:t>
            </w:r>
          </w:p>
          <w:p w14:paraId="7CFA316C" w14:textId="77777777" w:rsidR="00E24B0E" w:rsidRPr="00850413" w:rsidRDefault="00E24B0E" w:rsidP="00AD3534">
            <w:pPr>
              <w:suppressAutoHyphens/>
              <w:overflowPunct/>
              <w:autoSpaceDE/>
              <w:autoSpaceDN/>
              <w:adjustRightInd/>
              <w:jc w:val="both"/>
              <w:rPr>
                <w:szCs w:val="24"/>
              </w:rPr>
            </w:pPr>
            <w:r w:rsidRPr="00850413">
              <w:rPr>
                <w:szCs w:val="24"/>
              </w:rPr>
              <w:t xml:space="preserve">Задаток, необходимо перечислить на расчетный счет организатора торгов, указанный на официальном сайте: </w:t>
            </w:r>
            <w:hyperlink r:id="rId10" w:history="1">
              <w:r w:rsidRPr="00850413">
                <w:rPr>
                  <w:color w:val="0000FF"/>
                  <w:szCs w:val="24"/>
                  <w:u w:val="single"/>
                </w:rPr>
                <w:t>https://www.rts-tender.ru/</w:t>
              </w:r>
            </w:hyperlink>
            <w:r w:rsidRPr="00850413">
              <w:rPr>
                <w:szCs w:val="24"/>
              </w:rPr>
              <w:t>.</w:t>
            </w:r>
          </w:p>
          <w:p w14:paraId="2546FFA9" w14:textId="77777777" w:rsidR="00E24B0E" w:rsidRPr="00850413" w:rsidRDefault="00E24B0E" w:rsidP="00AD3534">
            <w:pPr>
              <w:widowControl w:val="0"/>
              <w:overflowPunct/>
              <w:jc w:val="both"/>
              <w:rPr>
                <w:szCs w:val="24"/>
              </w:rPr>
            </w:pPr>
            <w:r w:rsidRPr="00850413">
              <w:rPr>
                <w:szCs w:val="24"/>
              </w:rPr>
              <w:t xml:space="preserve">   Задаток вносится претендентом с момента публикации информационного сообщения о проведении аукциона до окончания срока подачи заявок на участие в аукционе.</w:t>
            </w:r>
          </w:p>
          <w:p w14:paraId="2FCAC0F3" w14:textId="77777777" w:rsidR="00E24B0E" w:rsidRPr="00850413" w:rsidRDefault="00E24B0E" w:rsidP="00AD3534">
            <w:pPr>
              <w:widowControl w:val="0"/>
              <w:overflowPunct/>
              <w:jc w:val="both"/>
              <w:rPr>
                <w:szCs w:val="24"/>
              </w:rPr>
            </w:pPr>
            <w:r w:rsidRPr="00850413">
              <w:rPr>
                <w:szCs w:val="24"/>
              </w:rPr>
              <w:t xml:space="preserve">    Если аукцион не состоялся, задаток подлежит возврату. Задаток возвращается также лицам, которые участвовали в аукционе, но не выиграли его. </w:t>
            </w:r>
          </w:p>
          <w:p w14:paraId="1058F9DB" w14:textId="77777777" w:rsidR="00E24B0E" w:rsidRPr="00850413" w:rsidRDefault="00E24B0E" w:rsidP="00AD3534">
            <w:pPr>
              <w:overflowPunct/>
              <w:ind w:firstLine="318"/>
              <w:jc w:val="both"/>
              <w:outlineLvl w:val="1"/>
              <w:rPr>
                <w:szCs w:val="24"/>
              </w:rPr>
            </w:pPr>
            <w:r w:rsidRPr="00850413">
              <w:rPr>
                <w:szCs w:val="24"/>
              </w:rPr>
              <w:t>Лицам, перечислившим задаток для участия в аукционе, денежные средства возвращаются в следующем порядке:</w:t>
            </w:r>
          </w:p>
          <w:p w14:paraId="4075F64A" w14:textId="77777777" w:rsidR="00E24B0E" w:rsidRPr="00850413" w:rsidRDefault="00E24B0E" w:rsidP="00AD3534">
            <w:pPr>
              <w:overflowPunct/>
              <w:ind w:firstLine="318"/>
              <w:jc w:val="both"/>
              <w:outlineLvl w:val="1"/>
              <w:rPr>
                <w:szCs w:val="24"/>
              </w:rPr>
            </w:pPr>
            <w:r w:rsidRPr="00850413">
              <w:rPr>
                <w:szCs w:val="24"/>
              </w:rPr>
              <w:t>а) участникам аукциона, за исключением его победителя, - в течение 5 календарных дней со дня подведения итогов аукциона;</w:t>
            </w:r>
          </w:p>
          <w:p w14:paraId="08764369" w14:textId="77777777" w:rsidR="00E24B0E" w:rsidRPr="00850413" w:rsidRDefault="00E24B0E" w:rsidP="00AD3534">
            <w:pPr>
              <w:overflowPunct/>
              <w:ind w:firstLine="318"/>
              <w:jc w:val="both"/>
              <w:outlineLvl w:val="1"/>
              <w:rPr>
                <w:szCs w:val="24"/>
              </w:rPr>
            </w:pPr>
            <w:r w:rsidRPr="00850413">
              <w:rPr>
                <w:szCs w:val="24"/>
              </w:rPr>
              <w:t>б) претендентам, не допущенным к участию в аукционе, - в течение 5 календарных дней со дня подписания протокола о признании претендентов участниками аукциона.</w:t>
            </w:r>
          </w:p>
          <w:p w14:paraId="3C04D468" w14:textId="77777777" w:rsidR="00E24B0E" w:rsidRPr="00850413" w:rsidRDefault="00E24B0E" w:rsidP="00AD3534">
            <w:pPr>
              <w:widowControl w:val="0"/>
              <w:overflowPunct/>
              <w:ind w:firstLine="318"/>
              <w:jc w:val="both"/>
              <w:rPr>
                <w:szCs w:val="24"/>
              </w:rPr>
            </w:pPr>
            <w:r w:rsidRPr="00850413">
              <w:rPr>
                <w:szCs w:val="24"/>
              </w:rPr>
              <w:t xml:space="preserve">Поступивший от претендента задаток подлежит возврату в течение 5 календарных дней со дня поступления уведомления об отзыве заявки. В случае отзыва претендентом заявки позднее дня окончания </w:t>
            </w:r>
            <w:r w:rsidRPr="00850413">
              <w:rPr>
                <w:szCs w:val="24"/>
              </w:rPr>
              <w:lastRenderedPageBreak/>
              <w:t>приема заявок задаток возвращается в порядке, установленном для претендентов, не допущенных к участию в продаже имущества.</w:t>
            </w:r>
          </w:p>
          <w:p w14:paraId="20557BA4" w14:textId="77777777" w:rsidR="00E24B0E" w:rsidRPr="00850413" w:rsidRDefault="00E24B0E" w:rsidP="00AD3534">
            <w:pPr>
              <w:widowControl w:val="0"/>
              <w:overflowPunct/>
              <w:ind w:firstLine="318"/>
              <w:jc w:val="both"/>
              <w:rPr>
                <w:szCs w:val="24"/>
              </w:rPr>
            </w:pPr>
            <w:r w:rsidRPr="00850413">
              <w:rPr>
                <w:szCs w:val="24"/>
              </w:rPr>
              <w:t xml:space="preserve">При заключении договора с лицом, выигравшим аукцион, сумма внесенного им задатка засчитывается в счет оплаты приобретаемого имущества и подлежит перечислению в установленном порядке в бюджет Дзержинского района в течение 5 календарных дней со дня истечения срока, установленного для заключения договора купли-продажи имущества. При уклонении или отказе победителя от заключения в установленный срок договора купли-продажи имущества задаток ему не возвращается. </w:t>
            </w:r>
          </w:p>
          <w:p w14:paraId="0A74FE99" w14:textId="77777777" w:rsidR="00E24B0E" w:rsidRPr="00850413" w:rsidRDefault="00E24B0E" w:rsidP="00AD3534">
            <w:pPr>
              <w:widowControl w:val="0"/>
              <w:overflowPunct/>
              <w:ind w:firstLine="318"/>
              <w:jc w:val="both"/>
              <w:rPr>
                <w:szCs w:val="24"/>
              </w:rPr>
            </w:pPr>
            <w:r w:rsidRPr="00850413">
              <w:rPr>
                <w:szCs w:val="24"/>
              </w:rPr>
              <w:t>Информационное сообщение о проведении аукциона является публичной офертой для заключения договора о задатке в соответствии со ст. 437 ГК РФ, подача претендентом заявки и перечисление задатка являются акцептом такой оферты, после чего договор о задатке считается заключенным в установленном порядке.</w:t>
            </w:r>
          </w:p>
          <w:p w14:paraId="4557FA04" w14:textId="77777777" w:rsidR="00E24B0E" w:rsidRPr="00850413" w:rsidRDefault="00E24B0E" w:rsidP="00AD3534">
            <w:pPr>
              <w:widowControl w:val="0"/>
              <w:overflowPunct/>
              <w:ind w:firstLine="318"/>
              <w:jc w:val="both"/>
              <w:rPr>
                <w:szCs w:val="24"/>
              </w:rPr>
            </w:pPr>
            <w:r w:rsidRPr="00850413">
              <w:rPr>
                <w:szCs w:val="24"/>
              </w:rPr>
              <w:t>Документом, подтверждающим поступление задатка, является отражение суммы поступившего задатка на аналитическом счете претендента, открытого им на электронной площадке (https://www.rts-tender.ru).</w:t>
            </w:r>
          </w:p>
        </w:tc>
      </w:tr>
      <w:tr w:rsidR="00E24B0E" w:rsidRPr="009E2577" w14:paraId="05AE013A" w14:textId="77777777" w:rsidTr="00AD3534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6B0FD" w14:textId="77777777" w:rsidR="00E24B0E" w:rsidRPr="00850413" w:rsidRDefault="00E24B0E" w:rsidP="00AD3534">
            <w:pPr>
              <w:widowControl w:val="0"/>
              <w:overflowPunct/>
              <w:rPr>
                <w:szCs w:val="24"/>
              </w:rPr>
            </w:pPr>
            <w:r w:rsidRPr="00850413">
              <w:rPr>
                <w:szCs w:val="24"/>
              </w:rPr>
              <w:lastRenderedPageBreak/>
              <w:t>Порядок ознакомления покупателей с иной информацией, условиями договора купли - продажи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0BA31" w14:textId="77777777" w:rsidR="00E24B0E" w:rsidRPr="00850413" w:rsidRDefault="00E24B0E" w:rsidP="00AD3534">
            <w:pPr>
              <w:widowControl w:val="0"/>
              <w:overflowPunct/>
              <w:rPr>
                <w:szCs w:val="24"/>
              </w:rPr>
            </w:pPr>
            <w:r w:rsidRPr="00850413">
              <w:rPr>
                <w:szCs w:val="24"/>
              </w:rPr>
              <w:t xml:space="preserve">    Ознакомиться с условиями договора купли-продажи, получить образцы документов, необходимых для участия в аукционе, иную информацию, касающуюся проведения аукциона, заинтересованные лица могут на </w:t>
            </w:r>
          </w:p>
          <w:p w14:paraId="7963D34C" w14:textId="77777777" w:rsidR="00E24B0E" w:rsidRPr="00850413" w:rsidRDefault="00E24B0E" w:rsidP="00AD3534">
            <w:pPr>
              <w:widowControl w:val="0"/>
              <w:overflowPunct/>
              <w:rPr>
                <w:szCs w:val="24"/>
              </w:rPr>
            </w:pPr>
            <w:r w:rsidRPr="00850413">
              <w:rPr>
                <w:color w:val="000000"/>
                <w:szCs w:val="24"/>
              </w:rPr>
              <w:t xml:space="preserve">электронной площадке </w:t>
            </w:r>
            <w:r w:rsidRPr="00850413">
              <w:rPr>
                <w:szCs w:val="24"/>
              </w:rPr>
              <w:t xml:space="preserve">(https://www.rts-tender.ru), а также на официальном сайте администрации Дзержинского района в сети «Интернет» http://adm-dzergin.ru/, и на официальном сайте </w:t>
            </w:r>
            <w:hyperlink r:id="rId11" w:history="1">
              <w:r w:rsidRPr="00850413">
                <w:rPr>
                  <w:color w:val="0000FF"/>
                  <w:szCs w:val="24"/>
                  <w:u w:val="single"/>
                  <w:lang w:val="en-US"/>
                </w:rPr>
                <w:t>www</w:t>
              </w:r>
              <w:r w:rsidRPr="00850413">
                <w:rPr>
                  <w:color w:val="0000FF"/>
                  <w:szCs w:val="24"/>
                  <w:u w:val="single"/>
                </w:rPr>
                <w:t>.</w:t>
              </w:r>
              <w:proofErr w:type="spellStart"/>
              <w:r w:rsidRPr="00850413">
                <w:rPr>
                  <w:color w:val="0000FF"/>
                  <w:szCs w:val="24"/>
                  <w:u w:val="single"/>
                  <w:lang w:val="en-US"/>
                </w:rPr>
                <w:t>torgi</w:t>
              </w:r>
              <w:proofErr w:type="spellEnd"/>
              <w:r w:rsidRPr="00850413">
                <w:rPr>
                  <w:color w:val="0000FF"/>
                  <w:szCs w:val="24"/>
                  <w:u w:val="single"/>
                </w:rPr>
                <w:t>.</w:t>
              </w:r>
              <w:r w:rsidRPr="00850413">
                <w:rPr>
                  <w:color w:val="0000FF"/>
                  <w:szCs w:val="24"/>
                  <w:u w:val="single"/>
                  <w:lang w:val="en-US"/>
                </w:rPr>
                <w:t>gov</w:t>
              </w:r>
              <w:r w:rsidRPr="00850413">
                <w:rPr>
                  <w:color w:val="0000FF"/>
                  <w:szCs w:val="24"/>
                  <w:u w:val="single"/>
                </w:rPr>
                <w:t>.</w:t>
              </w:r>
              <w:proofErr w:type="spellStart"/>
              <w:r w:rsidRPr="00850413">
                <w:rPr>
                  <w:color w:val="0000FF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  <w:r w:rsidRPr="00850413">
              <w:rPr>
                <w:szCs w:val="24"/>
              </w:rPr>
              <w:t>.</w:t>
            </w:r>
          </w:p>
        </w:tc>
      </w:tr>
      <w:tr w:rsidR="00E24B0E" w:rsidRPr="009E2577" w14:paraId="3F0D3934" w14:textId="77777777" w:rsidTr="00AD3534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1AFDC" w14:textId="77777777" w:rsidR="00E24B0E" w:rsidRPr="00850413" w:rsidRDefault="00E24B0E" w:rsidP="00AD3534">
            <w:pPr>
              <w:widowControl w:val="0"/>
              <w:overflowPunct/>
              <w:rPr>
                <w:szCs w:val="24"/>
              </w:rPr>
            </w:pPr>
            <w:r w:rsidRPr="00850413">
              <w:rPr>
                <w:szCs w:val="24"/>
              </w:rPr>
              <w:t>Ограничения участия отдельных категорий физических и юридических лиц в приватизации имущества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4880D" w14:textId="77777777" w:rsidR="00E24B0E" w:rsidRPr="00850413" w:rsidRDefault="00E24B0E" w:rsidP="00AD3534">
            <w:pPr>
              <w:overflowPunct/>
              <w:ind w:firstLine="539"/>
              <w:jc w:val="both"/>
              <w:rPr>
                <w:szCs w:val="24"/>
              </w:rPr>
            </w:pPr>
            <w:r w:rsidRPr="00850413">
              <w:rPr>
                <w:szCs w:val="24"/>
              </w:rPr>
              <w:t xml:space="preserve">    В соответствии с законодательством Российской Федерации о приватизации покупателями муниципального имущества могут быть любые физические и юридические лица, за исключением:</w:t>
            </w:r>
          </w:p>
          <w:p w14:paraId="5C9441BF" w14:textId="77777777" w:rsidR="00E24B0E" w:rsidRPr="00850413" w:rsidRDefault="00E24B0E" w:rsidP="00AD3534">
            <w:pPr>
              <w:overflowPunct/>
              <w:ind w:firstLine="539"/>
              <w:jc w:val="both"/>
              <w:rPr>
                <w:szCs w:val="24"/>
              </w:rPr>
            </w:pPr>
            <w:r w:rsidRPr="00850413">
              <w:rPr>
                <w:szCs w:val="24"/>
              </w:rPr>
              <w:t>государственных и муниципальных унитарных предприятий, государственных и муниципальных учреждений;</w:t>
            </w:r>
          </w:p>
          <w:p w14:paraId="3EAB3339" w14:textId="77777777" w:rsidR="00E24B0E" w:rsidRPr="00850413" w:rsidRDefault="00E24B0E" w:rsidP="00AD3534">
            <w:pPr>
              <w:overflowPunct/>
              <w:ind w:firstLine="539"/>
              <w:jc w:val="both"/>
              <w:rPr>
                <w:szCs w:val="24"/>
              </w:rPr>
            </w:pPr>
            <w:r w:rsidRPr="00850413">
              <w:rPr>
                <w:szCs w:val="24"/>
              </w:rPr>
              <w:t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от 21.12.2001 № 178-ФЗ «О приватизации государственного и муниципального имущества»;</w:t>
            </w:r>
          </w:p>
          <w:p w14:paraId="48D8EEB1" w14:textId="77777777" w:rsidR="00E24B0E" w:rsidRPr="00850413" w:rsidRDefault="00E24B0E" w:rsidP="00AD3534">
            <w:pPr>
              <w:overflowPunct/>
              <w:ind w:firstLine="539"/>
              <w:jc w:val="both"/>
              <w:rPr>
                <w:szCs w:val="24"/>
              </w:rPr>
            </w:pPr>
            <w:r w:rsidRPr="00850413">
              <w:rPr>
                <w:szCs w:val="24"/>
              </w:rPr>
              <w:t xml:space="preserve">юридических лиц, местом регистрации которых является государство или территории, включенные в утверждаемый Министерством финансов Российской Федерации </w:t>
            </w:r>
            <w:hyperlink r:id="rId12" w:history="1">
              <w:r w:rsidRPr="00850413">
                <w:rPr>
                  <w:szCs w:val="24"/>
                </w:rPr>
                <w:t>перечень</w:t>
              </w:r>
            </w:hyperlink>
            <w:r w:rsidRPr="00850413">
              <w:rPr>
                <w:szCs w:val="24"/>
              </w:rPr>
      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Федерации;</w:t>
            </w:r>
          </w:p>
          <w:p w14:paraId="4549E619" w14:textId="77777777" w:rsidR="00E24B0E" w:rsidRPr="00850413" w:rsidRDefault="00E24B0E" w:rsidP="00AD3534">
            <w:pPr>
              <w:overflowPunct/>
              <w:ind w:firstLine="539"/>
              <w:jc w:val="both"/>
              <w:rPr>
                <w:szCs w:val="24"/>
              </w:rPr>
            </w:pPr>
            <w:r w:rsidRPr="00850413">
              <w:rPr>
                <w:szCs w:val="24"/>
              </w:rPr>
              <w:t xml:space="preserve">Понятие «контролирующее лицо» используется в том же значении, что и в ст.5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</w:t>
            </w:r>
            <w:r w:rsidRPr="00850413">
              <w:rPr>
                <w:szCs w:val="24"/>
              </w:rPr>
              <w:lastRenderedPageBreak/>
              <w:t>обороны страны и безопасности государства». Понятия «выгодоприобретатель» и «бенефициарный владелец» используется в значениях, указанных в ст.3 Федерального закона от 07.08.2001 № 115-ФЗ «О противодействии легализации (отмыванию) доходов, полученным преступным путем, и финансированию терроризма».</w:t>
            </w:r>
          </w:p>
        </w:tc>
      </w:tr>
      <w:tr w:rsidR="00E24B0E" w:rsidRPr="009E2577" w14:paraId="6F7B35A2" w14:textId="77777777" w:rsidTr="00AD3534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85DD9" w14:textId="77777777" w:rsidR="00E24B0E" w:rsidRPr="00850413" w:rsidRDefault="00E24B0E" w:rsidP="00AD3534">
            <w:pPr>
              <w:widowControl w:val="0"/>
              <w:overflowPunct/>
              <w:rPr>
                <w:szCs w:val="24"/>
              </w:rPr>
            </w:pPr>
            <w:r w:rsidRPr="00850413">
              <w:rPr>
                <w:szCs w:val="24"/>
              </w:rPr>
              <w:lastRenderedPageBreak/>
              <w:t>Правила проведения аукциона в электронной форме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5457E" w14:textId="77777777" w:rsidR="00E24B0E" w:rsidRPr="00850413" w:rsidRDefault="00E24B0E" w:rsidP="00AD3534">
            <w:pPr>
              <w:overflowPunct/>
              <w:jc w:val="both"/>
              <w:rPr>
                <w:szCs w:val="24"/>
              </w:rPr>
            </w:pPr>
            <w:r w:rsidRPr="00850413">
              <w:rPr>
                <w:szCs w:val="24"/>
              </w:rPr>
              <w:t>Процедура аукциона проводится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"шага аукциона"</w:t>
            </w:r>
          </w:p>
          <w:p w14:paraId="2117CFC3" w14:textId="77777777" w:rsidR="00E24B0E" w:rsidRPr="00850413" w:rsidRDefault="00E24B0E" w:rsidP="00AD3534">
            <w:pPr>
              <w:overflowPunct/>
              <w:jc w:val="both"/>
              <w:rPr>
                <w:szCs w:val="24"/>
              </w:rPr>
            </w:pPr>
            <w:r w:rsidRPr="00850413">
              <w:rPr>
                <w:szCs w:val="24"/>
              </w:rPr>
      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      </w:r>
          </w:p>
          <w:p w14:paraId="298A2F47" w14:textId="77777777" w:rsidR="00E24B0E" w:rsidRPr="00850413" w:rsidRDefault="00E24B0E" w:rsidP="00AD3534">
            <w:pPr>
              <w:overflowPunct/>
              <w:jc w:val="both"/>
              <w:rPr>
                <w:szCs w:val="24"/>
              </w:rPr>
            </w:pPr>
            <w:r w:rsidRPr="00850413">
              <w:rPr>
                <w:szCs w:val="24"/>
              </w:rPr>
              <w:t>Со времени начала проведения процедуры аукциона оператором электронной площадки размещается:</w:t>
            </w:r>
          </w:p>
          <w:p w14:paraId="35447C8D" w14:textId="77777777" w:rsidR="00E24B0E" w:rsidRPr="00850413" w:rsidRDefault="00E24B0E" w:rsidP="00AD3534">
            <w:pPr>
              <w:overflowPunct/>
              <w:ind w:firstLine="540"/>
              <w:jc w:val="both"/>
              <w:rPr>
                <w:szCs w:val="24"/>
              </w:rPr>
            </w:pPr>
            <w:r w:rsidRPr="00850413">
              <w:rPr>
                <w:szCs w:val="24"/>
              </w:rPr>
      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      </w:r>
          </w:p>
          <w:p w14:paraId="1F6B0B2F" w14:textId="77777777" w:rsidR="00E24B0E" w:rsidRPr="00850413" w:rsidRDefault="00E24B0E" w:rsidP="00AD3534">
            <w:pPr>
              <w:overflowPunct/>
              <w:ind w:firstLine="540"/>
              <w:jc w:val="both"/>
              <w:rPr>
                <w:szCs w:val="24"/>
              </w:rPr>
            </w:pPr>
            <w:r w:rsidRPr="00850413">
              <w:rPr>
                <w:szCs w:val="24"/>
              </w:rPr>
      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      </w:r>
          </w:p>
          <w:p w14:paraId="6898DB5F" w14:textId="77777777" w:rsidR="00E24B0E" w:rsidRPr="00850413" w:rsidRDefault="00E24B0E" w:rsidP="00AD3534">
            <w:pPr>
              <w:overflowPunct/>
              <w:ind w:firstLine="540"/>
              <w:jc w:val="both"/>
              <w:rPr>
                <w:szCs w:val="24"/>
              </w:rPr>
            </w:pPr>
            <w:r w:rsidRPr="00850413">
              <w:rPr>
                <w:szCs w:val="24"/>
              </w:rPr>
      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      </w:r>
          </w:p>
          <w:p w14:paraId="4B24A86C" w14:textId="77777777" w:rsidR="00E24B0E" w:rsidRPr="00850413" w:rsidRDefault="00E24B0E" w:rsidP="00AD3534">
            <w:pPr>
              <w:overflowPunct/>
              <w:ind w:firstLine="540"/>
              <w:jc w:val="both"/>
              <w:rPr>
                <w:szCs w:val="24"/>
              </w:rPr>
            </w:pPr>
            <w:r w:rsidRPr="00850413">
              <w:rPr>
                <w:szCs w:val="24"/>
              </w:rPr>
              <w:t>а)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      </w:r>
          </w:p>
          <w:p w14:paraId="585E1A10" w14:textId="77777777" w:rsidR="00E24B0E" w:rsidRPr="00850413" w:rsidRDefault="00E24B0E" w:rsidP="00AD3534">
            <w:pPr>
              <w:overflowPunct/>
              <w:ind w:firstLine="540"/>
              <w:jc w:val="both"/>
              <w:rPr>
                <w:szCs w:val="24"/>
              </w:rPr>
            </w:pPr>
            <w:r w:rsidRPr="00850413">
              <w:rPr>
                <w:szCs w:val="24"/>
              </w:rPr>
      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      </w:r>
          </w:p>
          <w:p w14:paraId="2D1AC80E" w14:textId="77777777" w:rsidR="00E24B0E" w:rsidRPr="00850413" w:rsidRDefault="00E24B0E" w:rsidP="00AD3534">
            <w:pPr>
              <w:overflowPunct/>
              <w:ind w:firstLine="540"/>
              <w:jc w:val="both"/>
              <w:rPr>
                <w:szCs w:val="24"/>
              </w:rPr>
            </w:pPr>
            <w:r w:rsidRPr="00850413">
              <w:rPr>
                <w:szCs w:val="24"/>
              </w:rPr>
              <w:t>При этом программными средствами электронной площадки обеспечивается:</w:t>
            </w:r>
          </w:p>
          <w:p w14:paraId="77799EAB" w14:textId="77777777" w:rsidR="00E24B0E" w:rsidRPr="00850413" w:rsidRDefault="00E24B0E" w:rsidP="00AD3534">
            <w:pPr>
              <w:overflowPunct/>
              <w:ind w:firstLine="540"/>
              <w:jc w:val="both"/>
              <w:rPr>
                <w:szCs w:val="24"/>
              </w:rPr>
            </w:pPr>
            <w:r w:rsidRPr="00850413">
              <w:rPr>
                <w:szCs w:val="24"/>
              </w:rPr>
              <w:t>а) исключение возможности подачи участником предложения о цене имущества, не соответствующего увеличению текущей цены на величину "шага аукциона";</w:t>
            </w:r>
          </w:p>
          <w:p w14:paraId="0FC9014E" w14:textId="77777777" w:rsidR="00E24B0E" w:rsidRPr="00850413" w:rsidRDefault="00E24B0E" w:rsidP="00AD3534">
            <w:pPr>
              <w:overflowPunct/>
              <w:ind w:firstLine="540"/>
              <w:jc w:val="both"/>
              <w:rPr>
                <w:szCs w:val="24"/>
              </w:rPr>
            </w:pPr>
            <w:r w:rsidRPr="00850413">
              <w:rPr>
                <w:szCs w:val="24"/>
              </w:rPr>
      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      </w:r>
          </w:p>
          <w:p w14:paraId="2D43D87E" w14:textId="77777777" w:rsidR="00E24B0E" w:rsidRPr="00850413" w:rsidRDefault="00E24B0E" w:rsidP="00AD3534">
            <w:pPr>
              <w:overflowPunct/>
              <w:ind w:firstLine="540"/>
              <w:jc w:val="both"/>
              <w:rPr>
                <w:szCs w:val="24"/>
              </w:rPr>
            </w:pPr>
            <w:r w:rsidRPr="00850413">
              <w:rPr>
                <w:szCs w:val="24"/>
              </w:rPr>
      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</w:t>
            </w:r>
            <w:r w:rsidRPr="00850413">
              <w:rPr>
                <w:szCs w:val="24"/>
              </w:rPr>
              <w:lastRenderedPageBreak/>
              <w:t>приема предложений о цене имущества для подведения итогов аукциона путем оформления протокола об итогах аукциона.</w:t>
            </w:r>
          </w:p>
          <w:p w14:paraId="1ED5145F" w14:textId="77777777" w:rsidR="00E24B0E" w:rsidRPr="00850413" w:rsidRDefault="00E24B0E" w:rsidP="00AD3534">
            <w:pPr>
              <w:overflowPunct/>
              <w:ind w:firstLine="540"/>
              <w:jc w:val="both"/>
              <w:rPr>
                <w:szCs w:val="24"/>
              </w:rPr>
            </w:pPr>
            <w:r w:rsidRPr="00850413">
              <w:rPr>
                <w:szCs w:val="24"/>
              </w:rPr>
              <w:t>Процедура аукциона считается завершенной со времени подписания продавцом протокола об итогах аукциона.</w:t>
            </w:r>
          </w:p>
        </w:tc>
      </w:tr>
      <w:tr w:rsidR="00E24B0E" w:rsidRPr="009E2577" w14:paraId="4248CC01" w14:textId="77777777" w:rsidTr="00AD3534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57FBC" w14:textId="77777777" w:rsidR="00E24B0E" w:rsidRPr="00850413" w:rsidRDefault="00E24B0E" w:rsidP="00AD3534">
            <w:pPr>
              <w:widowControl w:val="0"/>
              <w:overflowPunct/>
              <w:rPr>
                <w:szCs w:val="24"/>
              </w:rPr>
            </w:pPr>
            <w:r w:rsidRPr="00850413">
              <w:rPr>
                <w:szCs w:val="24"/>
              </w:rPr>
              <w:lastRenderedPageBreak/>
              <w:t>Порядок определения победителя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2411E" w14:textId="77777777" w:rsidR="00E24B0E" w:rsidRPr="00850413" w:rsidRDefault="00E24B0E" w:rsidP="00AD3534">
            <w:pPr>
              <w:overflowPunct/>
              <w:jc w:val="both"/>
              <w:rPr>
                <w:szCs w:val="24"/>
              </w:rPr>
            </w:pPr>
            <w:r w:rsidRPr="00850413">
              <w:rPr>
                <w:szCs w:val="24"/>
              </w:rPr>
              <w:t xml:space="preserve">    Победителем признается участник, предложивший наиболее высокую цену имущества.</w:t>
            </w:r>
          </w:p>
        </w:tc>
      </w:tr>
      <w:tr w:rsidR="00E24B0E" w:rsidRPr="009E2577" w14:paraId="7AEF6077" w14:textId="77777777" w:rsidTr="00AD3534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70D5D" w14:textId="77777777" w:rsidR="00E24B0E" w:rsidRPr="00850413" w:rsidRDefault="00E24B0E" w:rsidP="00AD3534">
            <w:pPr>
              <w:widowControl w:val="0"/>
              <w:overflowPunct/>
              <w:rPr>
                <w:szCs w:val="24"/>
              </w:rPr>
            </w:pPr>
            <w:r w:rsidRPr="00850413">
              <w:rPr>
                <w:szCs w:val="24"/>
              </w:rPr>
              <w:t>Срок заключения договора купли – продажи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8A22B" w14:textId="77777777" w:rsidR="00E24B0E" w:rsidRPr="00850413" w:rsidRDefault="00E24B0E" w:rsidP="00AD3534">
            <w:pPr>
              <w:overflowPunct/>
              <w:jc w:val="both"/>
              <w:rPr>
                <w:szCs w:val="24"/>
              </w:rPr>
            </w:pPr>
            <w:r w:rsidRPr="00850413">
              <w:rPr>
                <w:szCs w:val="24"/>
              </w:rPr>
              <w:t>В течение 5 рабочих дней со дня подведения итогов аукциона с победителем заключается договор купли-продажи имущества в форме электронного документа.</w:t>
            </w:r>
          </w:p>
          <w:p w14:paraId="5B522F59" w14:textId="77777777" w:rsidR="00E24B0E" w:rsidRPr="00850413" w:rsidRDefault="00E24B0E" w:rsidP="00AD3534">
            <w:pPr>
              <w:overflowPunct/>
              <w:jc w:val="both"/>
              <w:rPr>
                <w:szCs w:val="24"/>
              </w:rPr>
            </w:pPr>
            <w:r w:rsidRPr="00850413">
              <w:rPr>
                <w:szCs w:val="24"/>
              </w:rPr>
              <w:t>Проект договора купли-продажи - приложение № 2 к информационному сообщению</w:t>
            </w:r>
            <w:r w:rsidRPr="00850413">
              <w:rPr>
                <w:bCs/>
                <w:szCs w:val="24"/>
              </w:rPr>
              <w:t xml:space="preserve"> о проведении аукциона в электронной форме по продаже муниципального имущества</w:t>
            </w:r>
            <w:r w:rsidRPr="00850413">
              <w:rPr>
                <w:szCs w:val="24"/>
              </w:rPr>
              <w:t>.</w:t>
            </w:r>
          </w:p>
        </w:tc>
      </w:tr>
      <w:tr w:rsidR="00E24B0E" w:rsidRPr="009E2577" w14:paraId="6B2034C9" w14:textId="77777777" w:rsidTr="00AD3534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4AE17" w14:textId="77777777" w:rsidR="00E24B0E" w:rsidRPr="00850413" w:rsidRDefault="00E24B0E" w:rsidP="00AD3534">
            <w:pPr>
              <w:widowControl w:val="0"/>
              <w:overflowPunct/>
              <w:rPr>
                <w:szCs w:val="24"/>
              </w:rPr>
            </w:pPr>
            <w:r w:rsidRPr="00850413">
              <w:rPr>
                <w:szCs w:val="24"/>
              </w:rPr>
              <w:t>Условия и сроки платежа, необходимые реквизиты счетов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781BE" w14:textId="77777777" w:rsidR="00E24B0E" w:rsidRPr="00850413" w:rsidRDefault="00E24B0E" w:rsidP="00AD3534">
            <w:pPr>
              <w:widowControl w:val="0"/>
              <w:overflowPunct/>
              <w:rPr>
                <w:szCs w:val="24"/>
              </w:rPr>
            </w:pPr>
            <w:r w:rsidRPr="00850413">
              <w:rPr>
                <w:szCs w:val="24"/>
              </w:rPr>
              <w:t xml:space="preserve">В течение 20 рабочих дней после заключения договора купли – продажи в размере цены без НДС, установленной на аукционе в результате торгов, на счет продавца. </w:t>
            </w:r>
          </w:p>
          <w:p w14:paraId="20294A9D" w14:textId="77777777" w:rsidR="00E24B0E" w:rsidRPr="00850413" w:rsidRDefault="00E24B0E" w:rsidP="00AD3534">
            <w:pPr>
              <w:widowControl w:val="0"/>
              <w:overflowPunct/>
              <w:rPr>
                <w:szCs w:val="24"/>
              </w:rPr>
            </w:pPr>
            <w:r w:rsidRPr="00850413">
              <w:rPr>
                <w:szCs w:val="24"/>
              </w:rPr>
              <w:t>Реквизиты: Получатель -  УФК по Красноярскому краю (Отдел муниципального имущества и земельных отношений Администрации Дзержинского района). ИНН 2410002037, КПП 241001001, счет 03100643000000011900, код бюджетной  классификации 163 1 14 02053 05 0000 410 , код  ОКТМО 04613000, в ОТДЕЛЕНИЕ КРАСНОЯРСК БАНКА РОССИИ/УФК по Красноярскому краю г. Красноярск, БИК 010407105, Единый казначейский (банковский) счет 40102810245370000011.</w:t>
            </w:r>
          </w:p>
        </w:tc>
      </w:tr>
      <w:tr w:rsidR="00E24B0E" w:rsidRPr="009E2577" w14:paraId="54A86398" w14:textId="77777777" w:rsidTr="00AD3534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5F55C" w14:textId="77777777" w:rsidR="00E24B0E" w:rsidRPr="00850413" w:rsidRDefault="00E24B0E" w:rsidP="00AD3534">
            <w:pPr>
              <w:widowControl w:val="0"/>
              <w:overflowPunct/>
              <w:rPr>
                <w:szCs w:val="24"/>
              </w:rPr>
            </w:pPr>
            <w:r w:rsidRPr="00850413">
              <w:rPr>
                <w:szCs w:val="24"/>
              </w:rPr>
              <w:t>Передача имущества и оформление права собственности на него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2AB75" w14:textId="77777777" w:rsidR="00E24B0E" w:rsidRPr="00850413" w:rsidRDefault="00E24B0E" w:rsidP="00AD3534">
            <w:pPr>
              <w:overflowPunct/>
              <w:jc w:val="both"/>
              <w:rPr>
                <w:szCs w:val="24"/>
              </w:rPr>
            </w:pPr>
            <w:r w:rsidRPr="00850413">
              <w:rPr>
                <w:szCs w:val="24"/>
              </w:rPr>
              <w:t xml:space="preserve"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</w:t>
            </w:r>
            <w:r>
              <w:rPr>
                <w:szCs w:val="24"/>
              </w:rPr>
              <w:t>5</w:t>
            </w:r>
            <w:r w:rsidRPr="00850413">
              <w:rPr>
                <w:szCs w:val="24"/>
              </w:rPr>
              <w:t xml:space="preserve"> </w:t>
            </w:r>
            <w:r>
              <w:rPr>
                <w:szCs w:val="24"/>
              </w:rPr>
              <w:t>рабочих</w:t>
            </w:r>
            <w:r w:rsidRPr="00850413">
              <w:rPr>
                <w:szCs w:val="24"/>
              </w:rPr>
              <w:t xml:space="preserve"> дней после дня оплаты имущества.</w:t>
            </w:r>
          </w:p>
        </w:tc>
      </w:tr>
      <w:tr w:rsidR="00E24B0E" w:rsidRPr="009E2577" w14:paraId="59825220" w14:textId="77777777" w:rsidTr="00AD3534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1B1FB" w14:textId="77777777" w:rsidR="00E24B0E" w:rsidRPr="00850413" w:rsidRDefault="00E24B0E" w:rsidP="00AD3534">
            <w:pPr>
              <w:widowControl w:val="0"/>
              <w:overflowPunct/>
              <w:rPr>
                <w:szCs w:val="24"/>
              </w:rPr>
            </w:pPr>
            <w:r w:rsidRPr="00850413">
              <w:rPr>
                <w:szCs w:val="24"/>
              </w:rPr>
              <w:t>Сведения обо всех предыдущих торгах по продаже имущества, объявленных в течение года, предшествующего его продаже и об итогах торгов по продаже имущества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5DC5F" w14:textId="77777777" w:rsidR="00E24B0E" w:rsidRPr="00850413" w:rsidRDefault="00E24B0E" w:rsidP="00AD3534">
            <w:pPr>
              <w:widowControl w:val="0"/>
              <w:overflowPunct/>
              <w:rPr>
                <w:szCs w:val="24"/>
              </w:rPr>
            </w:pPr>
            <w:r w:rsidRPr="00850413">
              <w:rPr>
                <w:szCs w:val="24"/>
              </w:rPr>
              <w:t xml:space="preserve">Имущество выставляется на торги впервые. </w:t>
            </w:r>
          </w:p>
          <w:p w14:paraId="40B421D2" w14:textId="77777777" w:rsidR="00E24B0E" w:rsidRPr="00850413" w:rsidRDefault="00E24B0E" w:rsidP="00AD3534">
            <w:pPr>
              <w:widowControl w:val="0"/>
              <w:overflowPunct/>
              <w:rPr>
                <w:szCs w:val="24"/>
              </w:rPr>
            </w:pPr>
          </w:p>
        </w:tc>
      </w:tr>
    </w:tbl>
    <w:p w14:paraId="7795717C" w14:textId="77777777" w:rsidR="00E24B0E" w:rsidRPr="009E2577" w:rsidRDefault="00E24B0E" w:rsidP="00E24B0E">
      <w:pPr>
        <w:widowControl w:val="0"/>
        <w:tabs>
          <w:tab w:val="left" w:pos="3300"/>
        </w:tabs>
        <w:overflowPunct/>
        <w:rPr>
          <w:sz w:val="28"/>
          <w:szCs w:val="28"/>
        </w:rPr>
      </w:pPr>
    </w:p>
    <w:p w14:paraId="3B2F9669" w14:textId="77777777" w:rsidR="00E24B0E" w:rsidRPr="009E2577" w:rsidRDefault="00E24B0E" w:rsidP="00E24B0E">
      <w:pPr>
        <w:widowControl w:val="0"/>
        <w:tabs>
          <w:tab w:val="left" w:pos="3300"/>
        </w:tabs>
        <w:overflowPunct/>
        <w:rPr>
          <w:sz w:val="22"/>
          <w:szCs w:val="22"/>
        </w:rPr>
      </w:pPr>
    </w:p>
    <w:p w14:paraId="2BAA176F" w14:textId="77777777" w:rsidR="00E24B0E" w:rsidRPr="009E2577" w:rsidRDefault="00E24B0E" w:rsidP="00E24B0E">
      <w:pPr>
        <w:widowControl w:val="0"/>
        <w:tabs>
          <w:tab w:val="left" w:pos="3300"/>
        </w:tabs>
        <w:overflowPunct/>
        <w:rPr>
          <w:sz w:val="22"/>
          <w:szCs w:val="22"/>
        </w:rPr>
      </w:pPr>
    </w:p>
    <w:p w14:paraId="3751B645" w14:textId="77777777" w:rsidR="00E24B0E" w:rsidRPr="009E2577" w:rsidRDefault="00E24B0E" w:rsidP="00E24B0E">
      <w:pPr>
        <w:widowControl w:val="0"/>
        <w:tabs>
          <w:tab w:val="left" w:pos="3300"/>
        </w:tabs>
        <w:overflowPunct/>
        <w:rPr>
          <w:sz w:val="22"/>
          <w:szCs w:val="22"/>
        </w:rPr>
      </w:pPr>
    </w:p>
    <w:p w14:paraId="54CA50B4" w14:textId="77777777" w:rsidR="00E24B0E" w:rsidRDefault="00E24B0E" w:rsidP="00E24B0E">
      <w:pPr>
        <w:overflowPunct/>
        <w:autoSpaceDE/>
        <w:autoSpaceDN/>
        <w:adjustRightInd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7086E8D9" w14:textId="77777777" w:rsidR="00E24B0E" w:rsidRPr="009E2577" w:rsidRDefault="00E24B0E" w:rsidP="00E24B0E">
      <w:pPr>
        <w:widowControl w:val="0"/>
        <w:tabs>
          <w:tab w:val="left" w:pos="3300"/>
        </w:tabs>
        <w:overflowPunct/>
        <w:rPr>
          <w:sz w:val="22"/>
          <w:szCs w:val="22"/>
        </w:rPr>
      </w:pPr>
    </w:p>
    <w:p w14:paraId="029FB669" w14:textId="77777777" w:rsidR="00E24B0E" w:rsidRPr="009E2577" w:rsidRDefault="00E24B0E" w:rsidP="00E24B0E">
      <w:pPr>
        <w:widowControl w:val="0"/>
        <w:tabs>
          <w:tab w:val="left" w:pos="3300"/>
        </w:tabs>
        <w:overflowPunct/>
        <w:ind w:left="5103"/>
        <w:rPr>
          <w:sz w:val="20"/>
        </w:rPr>
      </w:pPr>
      <w:r w:rsidRPr="009E2577">
        <w:rPr>
          <w:sz w:val="22"/>
          <w:szCs w:val="22"/>
        </w:rPr>
        <w:t xml:space="preserve">Приложение № 1 </w:t>
      </w:r>
      <w:r w:rsidRPr="009E2577">
        <w:rPr>
          <w:sz w:val="20"/>
        </w:rPr>
        <w:t>к информационному сообщению о проведении аукциона в электронной форме по продаже муниципального имущества</w:t>
      </w:r>
    </w:p>
    <w:p w14:paraId="44258B13" w14:textId="77777777" w:rsidR="00E24B0E" w:rsidRPr="009E2577" w:rsidRDefault="00E24B0E" w:rsidP="00E24B0E">
      <w:pPr>
        <w:tabs>
          <w:tab w:val="left" w:pos="3960"/>
        </w:tabs>
        <w:overflowPunct/>
        <w:autoSpaceDE/>
        <w:autoSpaceDN/>
        <w:adjustRightInd/>
        <w:jc w:val="right"/>
        <w:rPr>
          <w:sz w:val="28"/>
          <w:szCs w:val="28"/>
        </w:rPr>
      </w:pPr>
    </w:p>
    <w:p w14:paraId="6F5522D5" w14:textId="77777777" w:rsidR="00E24B0E" w:rsidRPr="009E2577" w:rsidRDefault="00E24B0E" w:rsidP="00E24B0E">
      <w:pPr>
        <w:overflowPunct/>
        <w:autoSpaceDE/>
        <w:autoSpaceDN/>
        <w:adjustRightInd/>
        <w:jc w:val="center"/>
        <w:rPr>
          <w:sz w:val="28"/>
          <w:szCs w:val="28"/>
        </w:rPr>
      </w:pPr>
      <w:r w:rsidRPr="009E2577">
        <w:rPr>
          <w:sz w:val="28"/>
          <w:szCs w:val="28"/>
        </w:rPr>
        <w:t xml:space="preserve">Перечень муниципального имущества, подлежащего </w:t>
      </w:r>
    </w:p>
    <w:p w14:paraId="3026286F" w14:textId="77777777" w:rsidR="00E24B0E" w:rsidRPr="009E2577" w:rsidRDefault="00E24B0E" w:rsidP="00E24B0E">
      <w:pPr>
        <w:overflowPunct/>
        <w:autoSpaceDE/>
        <w:autoSpaceDN/>
        <w:adjustRightInd/>
        <w:jc w:val="center"/>
        <w:rPr>
          <w:sz w:val="28"/>
          <w:szCs w:val="28"/>
        </w:rPr>
      </w:pPr>
      <w:r w:rsidRPr="009E2577">
        <w:rPr>
          <w:sz w:val="28"/>
          <w:szCs w:val="28"/>
        </w:rPr>
        <w:t>продаже на открытом по составу участников и форме подачи предложений о цене аукционе в электронной форме</w:t>
      </w:r>
    </w:p>
    <w:p w14:paraId="42EA0942" w14:textId="77777777" w:rsidR="00E24B0E" w:rsidRPr="009E2577" w:rsidRDefault="00E24B0E" w:rsidP="00E24B0E">
      <w:pPr>
        <w:overflowPunct/>
        <w:autoSpaceDE/>
        <w:autoSpaceDN/>
        <w:adjustRightInd/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50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992"/>
        <w:gridCol w:w="3998"/>
        <w:gridCol w:w="1559"/>
        <w:gridCol w:w="1389"/>
        <w:gridCol w:w="1417"/>
      </w:tblGrid>
      <w:tr w:rsidR="00E24B0E" w:rsidRPr="009E2577" w14:paraId="7801DD16" w14:textId="77777777" w:rsidTr="00AD3534">
        <w:trPr>
          <w:trHeight w:val="121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20823" w14:textId="77777777" w:rsidR="00E24B0E" w:rsidRPr="009E2577" w:rsidRDefault="00E24B0E" w:rsidP="00AD3534">
            <w:pPr>
              <w:overflowPunct/>
              <w:autoSpaceDE/>
              <w:autoSpaceDN/>
              <w:adjustRightInd/>
              <w:ind w:left="-228" w:firstLine="86"/>
              <w:jc w:val="center"/>
              <w:rPr>
                <w:bCs/>
                <w:szCs w:val="24"/>
              </w:rPr>
            </w:pPr>
            <w:r w:rsidRPr="009E2577">
              <w:rPr>
                <w:bCs/>
                <w:szCs w:val="24"/>
              </w:rPr>
              <w:t>№</w:t>
            </w:r>
          </w:p>
          <w:p w14:paraId="5CAEF46A" w14:textId="77777777" w:rsidR="00E24B0E" w:rsidRPr="009E2577" w:rsidRDefault="00E24B0E" w:rsidP="00AD3534">
            <w:pPr>
              <w:overflowPunct/>
              <w:autoSpaceDE/>
              <w:autoSpaceDN/>
              <w:adjustRightInd/>
              <w:ind w:left="-228" w:firstLine="86"/>
              <w:jc w:val="center"/>
              <w:rPr>
                <w:bCs/>
                <w:szCs w:val="24"/>
              </w:rPr>
            </w:pPr>
            <w:r w:rsidRPr="009E2577">
              <w:rPr>
                <w:bCs/>
                <w:szCs w:val="24"/>
              </w:rPr>
              <w:t>п./п.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36E35" w14:textId="77777777" w:rsidR="00E24B0E" w:rsidRPr="009E2577" w:rsidRDefault="00E24B0E" w:rsidP="00AD3534">
            <w:pPr>
              <w:overflowPunct/>
              <w:autoSpaceDE/>
              <w:autoSpaceDN/>
              <w:adjustRightInd/>
              <w:jc w:val="center"/>
              <w:rPr>
                <w:bCs/>
                <w:szCs w:val="24"/>
              </w:rPr>
            </w:pPr>
            <w:r w:rsidRPr="009E2577">
              <w:rPr>
                <w:bCs/>
                <w:szCs w:val="24"/>
              </w:rPr>
              <w:t>Номер лота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7D014" w14:textId="77777777" w:rsidR="00E24B0E" w:rsidRPr="009E2577" w:rsidRDefault="00E24B0E" w:rsidP="00AD3534">
            <w:pPr>
              <w:overflowPunct/>
              <w:autoSpaceDE/>
              <w:autoSpaceDN/>
              <w:adjustRightInd/>
              <w:ind w:right="-93"/>
              <w:jc w:val="center"/>
              <w:rPr>
                <w:szCs w:val="24"/>
              </w:rPr>
            </w:pPr>
            <w:r w:rsidRPr="009E2577">
              <w:rPr>
                <w:szCs w:val="24"/>
              </w:rPr>
              <w:t>Наименование имущества и иные позволяющие его индивидуализировать сведения (характеристика имущества)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66D86" w14:textId="77777777" w:rsidR="00E24B0E" w:rsidRPr="009E2577" w:rsidRDefault="00E24B0E" w:rsidP="00AD3534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9E2577">
              <w:rPr>
                <w:szCs w:val="24"/>
              </w:rPr>
              <w:t>Начальная цена продажи имущества, без учета НДС, руб.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49ADA" w14:textId="77777777" w:rsidR="00E24B0E" w:rsidRPr="009E2577" w:rsidRDefault="00E24B0E" w:rsidP="00AD3534">
            <w:pPr>
              <w:widowControl w:val="0"/>
              <w:tabs>
                <w:tab w:val="left" w:pos="3300"/>
              </w:tabs>
              <w:overflowPunct/>
              <w:jc w:val="center"/>
              <w:rPr>
                <w:szCs w:val="24"/>
              </w:rPr>
            </w:pPr>
            <w:r w:rsidRPr="009E2577">
              <w:rPr>
                <w:szCs w:val="24"/>
              </w:rPr>
              <w:t>«Шаг аукциона»,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5699F" w14:textId="77777777" w:rsidR="00E24B0E" w:rsidRPr="009E2577" w:rsidRDefault="00E24B0E" w:rsidP="00AD3534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9E2577">
              <w:rPr>
                <w:szCs w:val="24"/>
              </w:rPr>
              <w:t xml:space="preserve">Размер задатка составляет </w:t>
            </w:r>
            <w:r>
              <w:rPr>
                <w:szCs w:val="24"/>
              </w:rPr>
              <w:t>10</w:t>
            </w:r>
            <w:r w:rsidRPr="009E2577">
              <w:rPr>
                <w:szCs w:val="24"/>
              </w:rPr>
              <w:t>% от начальной цены продажи имущества, руб.</w:t>
            </w:r>
          </w:p>
        </w:tc>
      </w:tr>
      <w:tr w:rsidR="00E24B0E" w:rsidRPr="009E2577" w14:paraId="5D13E874" w14:textId="77777777" w:rsidTr="00AD35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B9D82" w14:textId="77777777" w:rsidR="00E24B0E" w:rsidRPr="009E2577" w:rsidRDefault="00E24B0E" w:rsidP="00AD3534">
            <w:pPr>
              <w:overflowPunct/>
              <w:autoSpaceDE/>
              <w:autoSpaceDN/>
              <w:adjustRightInd/>
              <w:jc w:val="center"/>
              <w:rPr>
                <w:bCs/>
                <w:szCs w:val="24"/>
              </w:rPr>
            </w:pPr>
            <w:r w:rsidRPr="009E2577">
              <w:rPr>
                <w:bCs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682A1" w14:textId="77777777" w:rsidR="00E24B0E" w:rsidRPr="009E2577" w:rsidRDefault="00E24B0E" w:rsidP="00AD3534">
            <w:pPr>
              <w:overflowPunct/>
              <w:autoSpaceDE/>
              <w:autoSpaceDN/>
              <w:adjustRightInd/>
              <w:jc w:val="center"/>
              <w:rPr>
                <w:bCs/>
                <w:szCs w:val="24"/>
              </w:rPr>
            </w:pPr>
            <w:r w:rsidRPr="009E2577">
              <w:rPr>
                <w:bCs/>
                <w:szCs w:val="24"/>
              </w:rPr>
              <w:t>2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E44D0" w14:textId="77777777" w:rsidR="00E24B0E" w:rsidRPr="009E2577" w:rsidRDefault="00E24B0E" w:rsidP="00AD3534">
            <w:pPr>
              <w:overflowPunct/>
              <w:autoSpaceDE/>
              <w:autoSpaceDN/>
              <w:adjustRightInd/>
              <w:ind w:right="-93"/>
              <w:jc w:val="center"/>
              <w:rPr>
                <w:szCs w:val="24"/>
              </w:rPr>
            </w:pPr>
            <w:r w:rsidRPr="009E2577">
              <w:rPr>
                <w:bCs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2AFBC" w14:textId="77777777" w:rsidR="00E24B0E" w:rsidRPr="009E2577" w:rsidRDefault="00E24B0E" w:rsidP="00AD3534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9E2577">
              <w:rPr>
                <w:szCs w:val="24"/>
              </w:rPr>
              <w:t>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CA6C7" w14:textId="77777777" w:rsidR="00E24B0E" w:rsidRPr="009E2577" w:rsidRDefault="00E24B0E" w:rsidP="00AD3534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9E2577">
              <w:rPr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6CDD9" w14:textId="77777777" w:rsidR="00E24B0E" w:rsidRPr="009E2577" w:rsidRDefault="00E24B0E" w:rsidP="00AD3534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9E2577">
              <w:rPr>
                <w:szCs w:val="24"/>
              </w:rPr>
              <w:t>6</w:t>
            </w:r>
          </w:p>
        </w:tc>
      </w:tr>
      <w:tr w:rsidR="00E24B0E" w:rsidRPr="009E2577" w14:paraId="6C9FB2BA" w14:textId="77777777" w:rsidTr="00AD35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99630" w14:textId="77777777" w:rsidR="00E24B0E" w:rsidRPr="009E2577" w:rsidRDefault="00E24B0E" w:rsidP="00AD3534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9E2577">
              <w:rPr>
                <w:szCs w:val="24"/>
              </w:rPr>
              <w:t>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3866E" w14:textId="77777777" w:rsidR="00E24B0E" w:rsidRPr="009E2577" w:rsidRDefault="00E24B0E" w:rsidP="00AD3534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9E2577">
              <w:rPr>
                <w:szCs w:val="24"/>
              </w:rPr>
              <w:t>Лот</w:t>
            </w:r>
          </w:p>
          <w:p w14:paraId="5D98FF61" w14:textId="77777777" w:rsidR="00E24B0E" w:rsidRPr="009E2577" w:rsidRDefault="00E24B0E" w:rsidP="00AD3534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9E2577">
              <w:rPr>
                <w:szCs w:val="24"/>
              </w:rPr>
              <w:t>№ 1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A08C6" w14:textId="77777777" w:rsidR="00E24B0E" w:rsidRPr="009E2577" w:rsidRDefault="00E24B0E" w:rsidP="00AD3534">
            <w:pPr>
              <w:widowControl w:val="0"/>
              <w:overflowPunct/>
              <w:jc w:val="both"/>
              <w:rPr>
                <w:color w:val="000000"/>
                <w:szCs w:val="24"/>
              </w:rPr>
            </w:pPr>
            <w:r w:rsidRPr="009E2577">
              <w:rPr>
                <w:color w:val="000000"/>
                <w:szCs w:val="24"/>
              </w:rPr>
              <w:t xml:space="preserve">Здание, </w:t>
            </w:r>
          </w:p>
          <w:p w14:paraId="377F7A48" w14:textId="77777777" w:rsidR="00E24B0E" w:rsidRPr="009E2577" w:rsidRDefault="00E24B0E" w:rsidP="00AD3534">
            <w:pPr>
              <w:widowControl w:val="0"/>
              <w:overflowPunct/>
              <w:jc w:val="both"/>
              <w:rPr>
                <w:color w:val="000000"/>
                <w:szCs w:val="24"/>
              </w:rPr>
            </w:pPr>
            <w:r w:rsidRPr="009E2577">
              <w:rPr>
                <w:color w:val="000000"/>
                <w:szCs w:val="24"/>
              </w:rPr>
              <w:t xml:space="preserve">Назначение: нежилое;  </w:t>
            </w:r>
          </w:p>
          <w:p w14:paraId="3082FAA4" w14:textId="77777777" w:rsidR="00E24B0E" w:rsidRPr="009E2577" w:rsidRDefault="00E24B0E" w:rsidP="00AD3534">
            <w:pPr>
              <w:widowControl w:val="0"/>
              <w:overflowPunct/>
              <w:jc w:val="both"/>
              <w:rPr>
                <w:color w:val="000000"/>
                <w:szCs w:val="24"/>
              </w:rPr>
            </w:pPr>
            <w:r w:rsidRPr="009E2577">
              <w:rPr>
                <w:color w:val="000000"/>
                <w:szCs w:val="24"/>
              </w:rPr>
              <w:t xml:space="preserve">Наименование: </w:t>
            </w:r>
            <w:r>
              <w:rPr>
                <w:color w:val="000000"/>
                <w:szCs w:val="24"/>
              </w:rPr>
              <w:t>Склад</w:t>
            </w:r>
            <w:r w:rsidRPr="009E2577">
              <w:rPr>
                <w:color w:val="000000"/>
                <w:szCs w:val="24"/>
              </w:rPr>
              <w:t>;</w:t>
            </w:r>
          </w:p>
          <w:p w14:paraId="2BD6414B" w14:textId="77777777" w:rsidR="00E24B0E" w:rsidRPr="009E2577" w:rsidRDefault="00E24B0E" w:rsidP="00AD3534">
            <w:pPr>
              <w:widowControl w:val="0"/>
              <w:overflowPunct/>
              <w:jc w:val="both"/>
              <w:rPr>
                <w:color w:val="000000"/>
                <w:szCs w:val="24"/>
              </w:rPr>
            </w:pPr>
            <w:r w:rsidRPr="009E2577">
              <w:rPr>
                <w:color w:val="000000"/>
                <w:szCs w:val="24"/>
              </w:rPr>
              <w:t xml:space="preserve">Количество этажей: </w:t>
            </w:r>
            <w:r w:rsidRPr="00927CA7">
              <w:rPr>
                <w:color w:val="000000"/>
                <w:szCs w:val="24"/>
              </w:rPr>
              <w:t>1, в том числе подземных -</w:t>
            </w:r>
          </w:p>
          <w:p w14:paraId="55939A4F" w14:textId="77777777" w:rsidR="00E24B0E" w:rsidRPr="009E2577" w:rsidRDefault="00E24B0E" w:rsidP="00AD3534">
            <w:pPr>
              <w:widowControl w:val="0"/>
              <w:overflowPunct/>
              <w:jc w:val="both"/>
              <w:rPr>
                <w:color w:val="000000"/>
                <w:szCs w:val="24"/>
              </w:rPr>
            </w:pPr>
            <w:r w:rsidRPr="009E2577">
              <w:rPr>
                <w:color w:val="000000"/>
                <w:szCs w:val="24"/>
              </w:rPr>
              <w:t xml:space="preserve">Площадью </w:t>
            </w:r>
            <w:r>
              <w:t xml:space="preserve"> </w:t>
            </w:r>
            <w:r w:rsidRPr="00927CA7">
              <w:rPr>
                <w:color w:val="000000"/>
                <w:szCs w:val="24"/>
              </w:rPr>
              <w:t>433.3</w:t>
            </w:r>
            <w:r>
              <w:rPr>
                <w:color w:val="000000"/>
                <w:szCs w:val="24"/>
              </w:rPr>
              <w:t xml:space="preserve"> </w:t>
            </w:r>
            <w:r w:rsidRPr="009E2577">
              <w:rPr>
                <w:color w:val="000000"/>
                <w:szCs w:val="24"/>
              </w:rPr>
              <w:t>кв.</w:t>
            </w:r>
            <w:r>
              <w:rPr>
                <w:color w:val="000000"/>
                <w:szCs w:val="24"/>
              </w:rPr>
              <w:t xml:space="preserve"> м</w:t>
            </w:r>
            <w:r w:rsidRPr="009E2577">
              <w:rPr>
                <w:color w:val="000000"/>
                <w:szCs w:val="24"/>
              </w:rPr>
              <w:t>;</w:t>
            </w:r>
          </w:p>
          <w:p w14:paraId="1A93AE28" w14:textId="77777777" w:rsidR="00E24B0E" w:rsidRPr="009E2577" w:rsidRDefault="00E24B0E" w:rsidP="00AD3534">
            <w:pPr>
              <w:widowControl w:val="0"/>
              <w:overflowPunct/>
              <w:jc w:val="both"/>
              <w:rPr>
                <w:color w:val="000000"/>
                <w:szCs w:val="24"/>
              </w:rPr>
            </w:pPr>
            <w:r w:rsidRPr="009E2577">
              <w:rPr>
                <w:color w:val="000000"/>
                <w:szCs w:val="24"/>
              </w:rPr>
              <w:t>Год завершения строительства: 197</w:t>
            </w:r>
            <w:r>
              <w:rPr>
                <w:color w:val="000000"/>
                <w:szCs w:val="24"/>
              </w:rPr>
              <w:t>0</w:t>
            </w:r>
            <w:r w:rsidRPr="009E2577">
              <w:rPr>
                <w:color w:val="000000"/>
                <w:szCs w:val="24"/>
              </w:rPr>
              <w:t>;</w:t>
            </w:r>
          </w:p>
          <w:p w14:paraId="2E8CE5C3" w14:textId="77777777" w:rsidR="00E24B0E" w:rsidRPr="009E2577" w:rsidRDefault="00E24B0E" w:rsidP="00AD3534">
            <w:pPr>
              <w:widowControl w:val="0"/>
              <w:overflowPunct/>
              <w:jc w:val="both"/>
              <w:rPr>
                <w:color w:val="000000"/>
                <w:szCs w:val="24"/>
              </w:rPr>
            </w:pPr>
            <w:r w:rsidRPr="009E2577">
              <w:rPr>
                <w:color w:val="000000"/>
                <w:szCs w:val="24"/>
              </w:rPr>
              <w:t>Кадастровый номер:</w:t>
            </w:r>
            <w:r w:rsidRPr="009E2577">
              <w:rPr>
                <w:szCs w:val="24"/>
              </w:rPr>
              <w:t xml:space="preserve"> </w:t>
            </w:r>
            <w:r>
              <w:t xml:space="preserve"> </w:t>
            </w:r>
            <w:r w:rsidRPr="00927CA7">
              <w:rPr>
                <w:color w:val="000000"/>
                <w:szCs w:val="24"/>
              </w:rPr>
              <w:t>24:10:1814017:60</w:t>
            </w:r>
            <w:r w:rsidRPr="009E2577">
              <w:rPr>
                <w:color w:val="000000"/>
                <w:szCs w:val="24"/>
              </w:rPr>
              <w:t>;</w:t>
            </w:r>
          </w:p>
          <w:p w14:paraId="6E572A47" w14:textId="77777777" w:rsidR="00E24B0E" w:rsidRDefault="00E24B0E" w:rsidP="00AD3534">
            <w:pPr>
              <w:widowControl w:val="0"/>
              <w:overflowPunct/>
              <w:jc w:val="both"/>
              <w:rPr>
                <w:color w:val="000000"/>
                <w:szCs w:val="24"/>
              </w:rPr>
            </w:pPr>
            <w:r w:rsidRPr="009E2577">
              <w:rPr>
                <w:color w:val="000000"/>
                <w:szCs w:val="24"/>
              </w:rPr>
              <w:t>Местоположение:</w:t>
            </w:r>
            <w:r>
              <w:t xml:space="preserve"> </w:t>
            </w:r>
            <w:r w:rsidRPr="00927CA7">
              <w:rPr>
                <w:color w:val="000000"/>
                <w:szCs w:val="24"/>
              </w:rPr>
              <w:t xml:space="preserve">Красноярский край, Дзержинский р-н, </w:t>
            </w:r>
          </w:p>
          <w:p w14:paraId="20FDC7BA" w14:textId="77777777" w:rsidR="00E24B0E" w:rsidRDefault="00E24B0E" w:rsidP="00AD3534">
            <w:pPr>
              <w:widowControl w:val="0"/>
              <w:overflowPunct/>
              <w:jc w:val="both"/>
              <w:rPr>
                <w:color w:val="000000"/>
                <w:szCs w:val="24"/>
              </w:rPr>
            </w:pPr>
            <w:r w:rsidRPr="00927CA7">
              <w:rPr>
                <w:color w:val="000000"/>
                <w:szCs w:val="24"/>
              </w:rPr>
              <w:t xml:space="preserve">с. Дзержинское, ул. Маяковского, </w:t>
            </w:r>
          </w:p>
          <w:p w14:paraId="42E3EDA2" w14:textId="77777777" w:rsidR="00E24B0E" w:rsidRPr="009E2577" w:rsidRDefault="00E24B0E" w:rsidP="00AD3534">
            <w:pPr>
              <w:widowControl w:val="0"/>
              <w:overflowPunct/>
              <w:jc w:val="both"/>
              <w:rPr>
                <w:color w:val="000000"/>
                <w:szCs w:val="24"/>
              </w:rPr>
            </w:pPr>
            <w:r w:rsidRPr="00927CA7">
              <w:rPr>
                <w:color w:val="000000"/>
                <w:szCs w:val="24"/>
              </w:rPr>
              <w:t>д. 20г</w:t>
            </w:r>
            <w:r w:rsidRPr="009E2577">
              <w:rPr>
                <w:color w:val="000000"/>
                <w:szCs w:val="24"/>
              </w:rPr>
              <w:t>.</w:t>
            </w:r>
          </w:p>
          <w:p w14:paraId="3D202922" w14:textId="77777777" w:rsidR="00E24B0E" w:rsidRPr="009E2577" w:rsidRDefault="00E24B0E" w:rsidP="00AD3534">
            <w:pPr>
              <w:overflowPunct/>
              <w:autoSpaceDE/>
              <w:autoSpaceDN/>
              <w:adjustRightInd/>
              <w:jc w:val="both"/>
              <w:rPr>
                <w:color w:val="00000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6C98E" w14:textId="77777777" w:rsidR="00E24B0E" w:rsidRPr="009E2577" w:rsidRDefault="00E24B0E" w:rsidP="00AD3534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1 400 000</w:t>
            </w:r>
            <w:r w:rsidRPr="009E2577">
              <w:rPr>
                <w:szCs w:val="24"/>
              </w:rPr>
              <w:t>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F1C02" w14:textId="77777777" w:rsidR="00E24B0E" w:rsidRPr="009E2577" w:rsidRDefault="00E24B0E" w:rsidP="00AD3534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70 000</w:t>
            </w:r>
            <w:r w:rsidRPr="009E2577">
              <w:rPr>
                <w:szCs w:val="24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2673F" w14:textId="77777777" w:rsidR="00E24B0E" w:rsidRPr="009E2577" w:rsidRDefault="00E24B0E" w:rsidP="00AD3534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9E2577">
              <w:rPr>
                <w:szCs w:val="24"/>
              </w:rPr>
              <w:t>1</w:t>
            </w:r>
            <w:r>
              <w:rPr>
                <w:szCs w:val="24"/>
              </w:rPr>
              <w:t>40</w:t>
            </w:r>
            <w:r w:rsidRPr="009E2577">
              <w:rPr>
                <w:szCs w:val="24"/>
              </w:rPr>
              <w:t> 000,00</w:t>
            </w:r>
          </w:p>
        </w:tc>
      </w:tr>
    </w:tbl>
    <w:p w14:paraId="256AD0C3" w14:textId="77777777" w:rsidR="00D71EDA" w:rsidRDefault="00D71EDA"/>
    <w:sectPr w:rsidR="00D71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EDA"/>
    <w:rsid w:val="00D71EDA"/>
    <w:rsid w:val="00E2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05645A-E3FF-4565-90ED-C99FA26B3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4B0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76806163F3361A5623FB93D3AD87DD1FF6AD91678CB520A84DBCE640F9E1A41644DA8AA0D6B6A93R2gEH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D184B89C9B9298F12FD6C5228DF8BE6FB70EA11ADE2CA7E8CEA1B0D2CD306F96EC24836BF942FBE2A2BFE4DEEWCr2H" TargetMode="External"/><Relationship Id="rId12" Type="http://schemas.openxmlformats.org/officeDocument/2006/relationships/hyperlink" Target="consultantplus://offline/ref=3408E0075D385A42BD5A538020ADFF51C1D726031B077B426A742BE19528639EFC5620B5I4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help.rts-tender.ru/" TargetMode="External"/><Relationship Id="rId11" Type="http://schemas.openxmlformats.org/officeDocument/2006/relationships/hyperlink" Target="http://www.torgi.gov.ru" TargetMode="External"/><Relationship Id="rId5" Type="http://schemas.openxmlformats.org/officeDocument/2006/relationships/hyperlink" Target="mailto:iSupport@rts-tender.ru" TargetMode="External"/><Relationship Id="rId10" Type="http://schemas.openxmlformats.org/officeDocument/2006/relationships/hyperlink" Target="https://www.rts-tender.ru/" TargetMode="External"/><Relationship Id="rId4" Type="http://schemas.openxmlformats.org/officeDocument/2006/relationships/hyperlink" Target="http://www.rts-tender.ru" TargetMode="External"/><Relationship Id="rId9" Type="http://schemas.openxmlformats.org/officeDocument/2006/relationships/hyperlink" Target="http://www.rts-tender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2548</Words>
  <Characters>14528</Characters>
  <Application>Microsoft Office Word</Application>
  <DocSecurity>0</DocSecurity>
  <Lines>121</Lines>
  <Paragraphs>34</Paragraphs>
  <ScaleCrop>false</ScaleCrop>
  <Company/>
  <LinksUpToDate>false</LinksUpToDate>
  <CharactersWithSpaces>17042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2024-01-18T03:03:00Z</dcterms:created>
  <dcterms:modified xsi:type="dcterms:W3CDTF">2024-01-18T03:03:00Z</dcterms:modified>
</cp:coreProperties>
</file>